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80" w:rsidRPr="00613AC4" w:rsidRDefault="00EC3880" w:rsidP="0050133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Приложение</w:t>
      </w:r>
      <w:r w:rsidR="005E2887">
        <w:rPr>
          <w:rFonts w:ascii="Times New Roman" w:hAnsi="Times New Roman" w:cs="Times New Roman"/>
          <w:sz w:val="28"/>
          <w:szCs w:val="28"/>
        </w:rPr>
        <w:t xml:space="preserve"> </w:t>
      </w:r>
      <w:r w:rsidRPr="00613AC4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EC3880" w:rsidRPr="00613AC4" w:rsidRDefault="00EC3880" w:rsidP="0050133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EC3880" w:rsidRPr="00613AC4" w:rsidRDefault="00EC3880" w:rsidP="0050133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3AC4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EC3880" w:rsidRPr="00613AC4" w:rsidRDefault="00EC3880" w:rsidP="0050133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C3880" w:rsidRPr="00613AC4" w:rsidRDefault="00EC3880" w:rsidP="0050133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№</w:t>
      </w:r>
      <w:r w:rsidR="00CE13E6" w:rsidRPr="00613AC4">
        <w:rPr>
          <w:rFonts w:ascii="Times New Roman" w:hAnsi="Times New Roman" w:cs="Times New Roman"/>
          <w:sz w:val="28"/>
          <w:szCs w:val="28"/>
        </w:rPr>
        <w:t xml:space="preserve">  </w:t>
      </w:r>
      <w:r w:rsidR="005E2887">
        <w:rPr>
          <w:rFonts w:ascii="Times New Roman" w:hAnsi="Times New Roman" w:cs="Times New Roman"/>
          <w:sz w:val="28"/>
          <w:szCs w:val="28"/>
        </w:rPr>
        <w:t>1298</w:t>
      </w:r>
      <w:r w:rsidR="00CE13E6" w:rsidRPr="00613AC4">
        <w:rPr>
          <w:rFonts w:ascii="Times New Roman" w:hAnsi="Times New Roman" w:cs="Times New Roman"/>
          <w:sz w:val="28"/>
          <w:szCs w:val="28"/>
        </w:rPr>
        <w:t xml:space="preserve">  </w:t>
      </w:r>
      <w:r w:rsidR="006A6C21" w:rsidRPr="00613AC4">
        <w:rPr>
          <w:rFonts w:ascii="Times New Roman" w:hAnsi="Times New Roman" w:cs="Times New Roman"/>
          <w:sz w:val="28"/>
          <w:szCs w:val="28"/>
        </w:rPr>
        <w:t xml:space="preserve"> </w:t>
      </w:r>
      <w:r w:rsidRPr="00613AC4">
        <w:rPr>
          <w:rFonts w:ascii="Times New Roman" w:hAnsi="Times New Roman" w:cs="Times New Roman"/>
          <w:sz w:val="28"/>
          <w:szCs w:val="28"/>
        </w:rPr>
        <w:t xml:space="preserve"> от</w:t>
      </w:r>
      <w:r w:rsidR="00CE13E6" w:rsidRPr="00613AC4">
        <w:rPr>
          <w:rFonts w:ascii="Times New Roman" w:hAnsi="Times New Roman" w:cs="Times New Roman"/>
          <w:sz w:val="28"/>
          <w:szCs w:val="28"/>
        </w:rPr>
        <w:t xml:space="preserve"> 29</w:t>
      </w:r>
      <w:r w:rsidR="006A6C21" w:rsidRPr="00613A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13AC4">
        <w:rPr>
          <w:rFonts w:ascii="Times New Roman" w:hAnsi="Times New Roman" w:cs="Times New Roman"/>
          <w:sz w:val="28"/>
          <w:szCs w:val="28"/>
        </w:rPr>
        <w:t>2018 г.</w:t>
      </w:r>
    </w:p>
    <w:p w:rsidR="008E23BD" w:rsidRPr="00613AC4" w:rsidRDefault="008E23BD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0" w:rsidRDefault="00DD15B0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5B0" w:rsidRDefault="00DD15B0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816" w:rsidRPr="00613AC4" w:rsidRDefault="00BB4730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ПОЛОЖЕНИЕ</w:t>
      </w:r>
    </w:p>
    <w:p w:rsidR="00CE13E6" w:rsidRPr="000975F1" w:rsidRDefault="0071158D" w:rsidP="005013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 xml:space="preserve">об организации освоения </w:t>
      </w:r>
      <w:proofErr w:type="gramStart"/>
      <w:r w:rsidRPr="00613A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3AC4">
        <w:rPr>
          <w:rFonts w:ascii="Times New Roman" w:hAnsi="Times New Roman" w:cs="Times New Roman"/>
          <w:sz w:val="28"/>
          <w:szCs w:val="28"/>
        </w:rPr>
        <w:t xml:space="preserve"> программ начального общего, основного общего, среднего общего образования вне учреждений, осуществляющих образовательную деятельность, в формах семейного образования и самообразования</w:t>
      </w:r>
    </w:p>
    <w:p w:rsidR="00C422DB" w:rsidRPr="000975F1" w:rsidRDefault="00C422DB" w:rsidP="005013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422DB" w:rsidRDefault="00C422DB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/>
        <w:rPr>
          <w:color w:val="000000"/>
          <w:sz w:val="28"/>
          <w:szCs w:val="28"/>
          <w:lang w:eastAsia="ru-RU" w:bidi="ru-RU"/>
        </w:rPr>
      </w:pPr>
      <w:bookmarkStart w:id="0" w:name="sub_108688"/>
      <w:r w:rsidRPr="00613AC4">
        <w:rPr>
          <w:color w:val="000000"/>
          <w:sz w:val="28"/>
          <w:szCs w:val="28"/>
          <w:lang w:val="en-US" w:eastAsia="ru-RU" w:bidi="ru-RU"/>
        </w:rPr>
        <w:t>I</w:t>
      </w:r>
      <w:r w:rsidRPr="00613AC4">
        <w:rPr>
          <w:color w:val="000000"/>
          <w:sz w:val="28"/>
          <w:szCs w:val="28"/>
          <w:lang w:eastAsia="ru-RU" w:bidi="ru-RU"/>
        </w:rPr>
        <w:t>. Общие положения</w:t>
      </w:r>
    </w:p>
    <w:p w:rsidR="000975F1" w:rsidRPr="00613AC4" w:rsidRDefault="000975F1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/>
        <w:rPr>
          <w:sz w:val="28"/>
          <w:szCs w:val="28"/>
        </w:rPr>
      </w:pPr>
    </w:p>
    <w:p w:rsidR="00C422DB" w:rsidRPr="00613AC4" w:rsidRDefault="00C422DB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613AC4">
        <w:rPr>
          <w:sz w:val="28"/>
          <w:szCs w:val="28"/>
        </w:rPr>
        <w:t xml:space="preserve">1. </w:t>
      </w:r>
      <w:proofErr w:type="gramStart"/>
      <w:r w:rsidRPr="00613AC4">
        <w:rPr>
          <w:color w:val="000000"/>
          <w:sz w:val="28"/>
          <w:szCs w:val="28"/>
          <w:lang w:eastAsia="ru-RU" w:bidi="ru-RU"/>
        </w:rPr>
        <w:t>Положение об организации освоения обучающимися программ начального общего, основного общего и среднего общего образования вне учреждений, осуществляющих образовательную деятельность, в формах семейного образования и самообразования (далее - Положение) разработано в соответствии со статьей 43 Конституции Российской Федерации, статьей 63 Семейного Кодекса Российской Федерации, Федеральным законом Российской Федерации от 29 декабря 2012 г. № 273-ФЗ «Об образовании в Российской Федерации».</w:t>
      </w:r>
      <w:proofErr w:type="gramEnd"/>
    </w:p>
    <w:p w:rsidR="00C422DB" w:rsidRPr="00613AC4" w:rsidRDefault="00C422DB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613AC4">
        <w:rPr>
          <w:sz w:val="28"/>
          <w:szCs w:val="28"/>
        </w:rPr>
        <w:t xml:space="preserve">2. </w:t>
      </w:r>
      <w:r w:rsidRPr="00613AC4">
        <w:rPr>
          <w:color w:val="000000"/>
          <w:sz w:val="28"/>
          <w:szCs w:val="28"/>
          <w:lang w:eastAsia="ru-RU" w:bidi="ru-RU"/>
        </w:rPr>
        <w:t>Начальное общее и основное общее образование может быть получено вне образовательных учреждений, осуществляющих образовательную деятельность, в форме семейного образования, среднее общее образование - в форме самообразования, с последующей аттестацией в образовательных учреждениях, прошедших государственную аккредитацию.</w:t>
      </w:r>
    </w:p>
    <w:p w:rsidR="00613AC4" w:rsidRPr="00613AC4" w:rsidRDefault="00C422DB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613AC4">
        <w:rPr>
          <w:sz w:val="28"/>
          <w:szCs w:val="28"/>
        </w:rPr>
        <w:t xml:space="preserve">3. </w:t>
      </w:r>
      <w:r w:rsidRPr="00613AC4">
        <w:rPr>
          <w:color w:val="000000"/>
          <w:sz w:val="28"/>
          <w:szCs w:val="28"/>
          <w:lang w:eastAsia="ru-RU" w:bidi="ru-RU"/>
        </w:rPr>
        <w:t>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образования.</w:t>
      </w:r>
    </w:p>
    <w:p w:rsidR="00613AC4" w:rsidRPr="00613AC4" w:rsidRDefault="00613AC4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613AC4">
        <w:rPr>
          <w:sz w:val="28"/>
          <w:szCs w:val="28"/>
        </w:rPr>
        <w:t xml:space="preserve">4.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Положение определяет порядок организации освоения начального общего, основного общего, среднего общего образования вне общеобразовательных учреждений </w:t>
      </w:r>
      <w:r w:rsidR="000975F1">
        <w:rPr>
          <w:color w:val="000000"/>
          <w:sz w:val="28"/>
          <w:szCs w:val="28"/>
          <w:lang w:eastAsia="ru-RU" w:bidi="ru-RU"/>
        </w:rPr>
        <w:t>Минераловодского городского округа</w:t>
      </w:r>
      <w:r w:rsidR="00C422DB" w:rsidRPr="00613AC4">
        <w:rPr>
          <w:color w:val="000000"/>
          <w:sz w:val="28"/>
          <w:szCs w:val="28"/>
          <w:lang w:eastAsia="ru-RU" w:bidi="ru-RU"/>
        </w:rPr>
        <w:t>, осуществляющих образовательную деятельность, в формах семейного образования и самообразования.</w:t>
      </w:r>
    </w:p>
    <w:p w:rsidR="00613AC4" w:rsidRDefault="00613AC4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 w:firstLine="426"/>
        <w:jc w:val="both"/>
        <w:rPr>
          <w:color w:val="000000"/>
          <w:sz w:val="28"/>
          <w:szCs w:val="28"/>
          <w:lang w:eastAsia="ru-RU" w:bidi="ru-RU"/>
        </w:rPr>
      </w:pPr>
      <w:r w:rsidRPr="00613AC4">
        <w:rPr>
          <w:sz w:val="28"/>
          <w:szCs w:val="28"/>
        </w:rPr>
        <w:t xml:space="preserve">5. </w:t>
      </w:r>
      <w:proofErr w:type="gramStart"/>
      <w:r w:rsidRPr="00613AC4">
        <w:rPr>
          <w:sz w:val="28"/>
          <w:szCs w:val="28"/>
        </w:rPr>
        <w:t>У</w:t>
      </w:r>
      <w:r w:rsidRPr="00613AC4">
        <w:rPr>
          <w:color w:val="000000"/>
          <w:sz w:val="28"/>
          <w:szCs w:val="28"/>
          <w:lang w:eastAsia="ru-RU" w:bidi="ru-RU"/>
        </w:rPr>
        <w:t xml:space="preserve">правление образования администрации Минераловодского городского </w:t>
      </w:r>
      <w:r w:rsidR="000975F1" w:rsidRPr="00613AC4">
        <w:rPr>
          <w:color w:val="000000"/>
          <w:sz w:val="28"/>
          <w:szCs w:val="28"/>
          <w:lang w:eastAsia="ru-RU" w:bidi="ru-RU"/>
        </w:rPr>
        <w:t>округа осуществляет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учет обучающихся, получающих начальное общее, основное общее, среднее общее образование вне общеобразовательных учреждений, в формах семейного образования и самообразования.</w:t>
      </w:r>
      <w:proofErr w:type="gramEnd"/>
    </w:p>
    <w:p w:rsidR="00613AC4" w:rsidRDefault="00613AC4" w:rsidP="0050133A">
      <w:pPr>
        <w:pStyle w:val="21"/>
        <w:shd w:val="clear" w:color="auto" w:fill="auto"/>
        <w:tabs>
          <w:tab w:val="left" w:pos="5226"/>
        </w:tabs>
        <w:spacing w:after="0" w:line="240" w:lineRule="auto"/>
        <w:ind w:left="-142"/>
        <w:jc w:val="both"/>
        <w:rPr>
          <w:color w:val="000000"/>
          <w:sz w:val="28"/>
          <w:szCs w:val="28"/>
          <w:lang w:eastAsia="ru-RU" w:bidi="ru-RU"/>
        </w:rPr>
      </w:pPr>
    </w:p>
    <w:p w:rsidR="00DD15B0" w:rsidRPr="000975F1" w:rsidRDefault="00DD15B0" w:rsidP="005013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 w:bidi="ru-RU"/>
        </w:rPr>
      </w:pPr>
      <w:r w:rsidRPr="000975F1">
        <w:rPr>
          <w:color w:val="000000"/>
          <w:sz w:val="28"/>
          <w:szCs w:val="28"/>
          <w:lang w:eastAsia="ru-RU" w:bidi="ru-RU"/>
        </w:rPr>
        <w:br w:type="page"/>
      </w:r>
    </w:p>
    <w:p w:rsidR="00C422DB" w:rsidRDefault="00613AC4" w:rsidP="000975F1">
      <w:pPr>
        <w:pStyle w:val="21"/>
        <w:shd w:val="clear" w:color="auto" w:fill="auto"/>
        <w:tabs>
          <w:tab w:val="left" w:pos="426"/>
          <w:tab w:val="left" w:pos="5226"/>
        </w:tabs>
        <w:spacing w:after="0" w:line="240" w:lineRule="auto"/>
        <w:ind w:left="-142"/>
        <w:rPr>
          <w:color w:val="000000"/>
          <w:sz w:val="28"/>
          <w:szCs w:val="28"/>
          <w:lang w:eastAsia="ru-RU" w:bidi="ru-RU"/>
        </w:rPr>
      </w:pPr>
      <w:r w:rsidRPr="00613AC4">
        <w:rPr>
          <w:color w:val="000000"/>
          <w:sz w:val="28"/>
          <w:szCs w:val="28"/>
          <w:lang w:val="en-US" w:eastAsia="ru-RU" w:bidi="ru-RU"/>
        </w:rPr>
        <w:lastRenderedPageBreak/>
        <w:t>II</w:t>
      </w:r>
      <w:r w:rsidRPr="00613AC4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Организация получения образования вне учреждений, осуществляющих образовательную деятельность, в формах семейного образования и самообразования</w:t>
      </w:r>
    </w:p>
    <w:p w:rsidR="000975F1" w:rsidRPr="00613AC4" w:rsidRDefault="000975F1" w:rsidP="000975F1">
      <w:pPr>
        <w:pStyle w:val="21"/>
        <w:shd w:val="clear" w:color="auto" w:fill="auto"/>
        <w:tabs>
          <w:tab w:val="left" w:pos="426"/>
          <w:tab w:val="left" w:pos="5226"/>
        </w:tabs>
        <w:spacing w:after="0" w:line="240" w:lineRule="auto"/>
        <w:ind w:left="-142"/>
        <w:rPr>
          <w:color w:val="000000"/>
          <w:sz w:val="28"/>
          <w:szCs w:val="28"/>
          <w:lang w:eastAsia="ru-RU" w:bidi="ru-RU"/>
        </w:rPr>
      </w:pPr>
    </w:p>
    <w:p w:rsidR="00807BDB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Право определять форму получения </w:t>
      </w:r>
      <w:r w:rsidR="001750FF">
        <w:rPr>
          <w:color w:val="000000"/>
          <w:sz w:val="28"/>
          <w:szCs w:val="28"/>
          <w:lang w:eastAsia="ru-RU" w:bidi="ru-RU"/>
        </w:rPr>
        <w:t>основного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общего образования вне общеобразовательных учреждений </w:t>
      </w:r>
      <w:r w:rsidR="000975F1">
        <w:rPr>
          <w:color w:val="000000"/>
          <w:sz w:val="28"/>
          <w:szCs w:val="28"/>
          <w:lang w:eastAsia="ru-RU" w:bidi="ru-RU"/>
        </w:rPr>
        <w:t>Минераловодского городского округа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и форму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обучения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по конкретной общеобразовательной программе предоставлено родителям (законным представителям) ребенка, с обязательным учетом мнение ребенка. </w:t>
      </w:r>
    </w:p>
    <w:p w:rsidR="000975F1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7.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может перейти на обучение в форм</w:t>
      </w:r>
      <w:r w:rsidR="000975F1">
        <w:rPr>
          <w:color w:val="000000"/>
          <w:sz w:val="28"/>
          <w:szCs w:val="28"/>
          <w:lang w:eastAsia="ru-RU" w:bidi="ru-RU"/>
        </w:rPr>
        <w:t>е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семейного </w:t>
      </w:r>
      <w:r w:rsidR="000975F1" w:rsidRPr="00613AC4">
        <w:rPr>
          <w:color w:val="000000"/>
          <w:sz w:val="28"/>
          <w:szCs w:val="28"/>
          <w:lang w:eastAsia="ru-RU" w:bidi="ru-RU"/>
        </w:rPr>
        <w:t>образования</w:t>
      </w:r>
      <w:r w:rsidR="000975F1">
        <w:rPr>
          <w:color w:val="000000"/>
          <w:sz w:val="28"/>
          <w:szCs w:val="28"/>
          <w:lang w:eastAsia="ru-RU" w:bidi="ru-RU"/>
        </w:rPr>
        <w:t xml:space="preserve"> </w:t>
      </w:r>
      <w:r w:rsidR="000975F1" w:rsidRPr="00613AC4">
        <w:rPr>
          <w:color w:val="000000"/>
          <w:sz w:val="28"/>
          <w:szCs w:val="28"/>
          <w:lang w:eastAsia="ru-RU" w:bidi="ru-RU"/>
        </w:rPr>
        <w:t>на</w:t>
      </w:r>
      <w:r w:rsidR="000975F1">
        <w:rPr>
          <w:color w:val="000000"/>
          <w:sz w:val="28"/>
          <w:szCs w:val="28"/>
          <w:lang w:eastAsia="ru-RU" w:bidi="ru-RU"/>
        </w:rPr>
        <w:t xml:space="preserve"> любом уровне образования.</w:t>
      </w:r>
    </w:p>
    <w:p w:rsid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67FC2">
        <w:rPr>
          <w:color w:val="000000"/>
          <w:sz w:val="28"/>
          <w:szCs w:val="28"/>
          <w:lang w:eastAsia="ru-RU" w:bidi="ru-RU"/>
        </w:rPr>
        <w:t>О выборе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формы получения </w:t>
      </w:r>
      <w:r w:rsidR="00267FC2">
        <w:rPr>
          <w:color w:val="000000"/>
          <w:sz w:val="28"/>
          <w:szCs w:val="28"/>
          <w:lang w:eastAsia="ru-RU" w:bidi="ru-RU"/>
        </w:rPr>
        <w:t>общего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образования в форм</w:t>
      </w:r>
      <w:r w:rsidR="00267FC2">
        <w:rPr>
          <w:color w:val="000000"/>
          <w:sz w:val="28"/>
          <w:szCs w:val="28"/>
          <w:lang w:eastAsia="ru-RU" w:bidi="ru-RU"/>
        </w:rPr>
        <w:t xml:space="preserve">е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семейного образования </w:t>
      </w:r>
      <w:r w:rsidR="00267FC2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обучающегося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информируют </w:t>
      </w:r>
      <w:r>
        <w:rPr>
          <w:color w:val="000000"/>
          <w:sz w:val="28"/>
          <w:szCs w:val="28"/>
          <w:lang w:eastAsia="ru-RU" w:bidi="ru-RU"/>
        </w:rPr>
        <w:t>управление образования администрации Минераловодского городского округа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</w:t>
      </w:r>
      <w:r w:rsidR="00267FC2">
        <w:rPr>
          <w:color w:val="000000"/>
          <w:sz w:val="28"/>
          <w:szCs w:val="28"/>
          <w:lang w:eastAsia="ru-RU" w:bidi="ru-RU"/>
        </w:rPr>
        <w:t xml:space="preserve">в простой письменной форме. </w:t>
      </w:r>
      <w:r w:rsidR="00C422DB" w:rsidRPr="00613AC4">
        <w:rPr>
          <w:color w:val="000000"/>
          <w:sz w:val="28"/>
          <w:szCs w:val="28"/>
          <w:lang w:eastAsia="ru-RU" w:bidi="ru-RU"/>
        </w:rPr>
        <w:t>(</w:t>
      </w:r>
      <w:r w:rsidR="00267FC2">
        <w:rPr>
          <w:color w:val="000000"/>
          <w:sz w:val="28"/>
          <w:szCs w:val="28"/>
          <w:lang w:eastAsia="ru-RU" w:bidi="ru-RU"/>
        </w:rPr>
        <w:t xml:space="preserve">Приложение 1).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При этом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отчисляется из общеобразовательного учреждения.</w:t>
      </w:r>
    </w:p>
    <w:p w:rsid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При выборе семейной формы образования родители (законные представители) принимают на себя обязательства самостоятельно создавать условия по обеспечению получения ребенком общего образования. При выборе формы самообразования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принимает на себя обязательства самостоятельно осваивать программы среднего общего образования.</w:t>
      </w:r>
    </w:p>
    <w:p w:rsidR="00C422DB" w:rsidRP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07BDB">
        <w:rPr>
          <w:color w:val="000000"/>
          <w:sz w:val="28"/>
          <w:szCs w:val="28"/>
          <w:lang w:eastAsia="ru-RU" w:bidi="ru-RU"/>
        </w:rPr>
        <w:t>Лица</w:t>
      </w:r>
      <w:r w:rsidR="00C422DB" w:rsidRPr="00613AC4">
        <w:rPr>
          <w:color w:val="000000"/>
          <w:sz w:val="28"/>
          <w:szCs w:val="28"/>
          <w:lang w:eastAsia="ru-RU" w:bidi="ru-RU"/>
        </w:rPr>
        <w:t>, осваивающие программы общего образования в формах семейного образования и самообразования, наравне с другими обучающимися имеют право:</w:t>
      </w:r>
    </w:p>
    <w:p w:rsidR="00C422DB" w:rsidRP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1) </w:t>
      </w:r>
      <w:r w:rsidR="00C422DB" w:rsidRPr="00613AC4">
        <w:rPr>
          <w:color w:val="000000"/>
          <w:sz w:val="28"/>
          <w:szCs w:val="28"/>
          <w:lang w:eastAsia="ru-RU" w:bidi="ru-RU"/>
        </w:rPr>
        <w:t>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422DB" w:rsidRP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2)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на получение при необходимости социально-педагогической и психологической помощи, бесплатной </w:t>
      </w:r>
      <w:proofErr w:type="spellStart"/>
      <w:r w:rsidR="00C422DB" w:rsidRPr="00613AC4">
        <w:rPr>
          <w:color w:val="000000"/>
          <w:sz w:val="28"/>
          <w:szCs w:val="28"/>
          <w:lang w:eastAsia="ru-RU" w:bidi="ru-RU"/>
        </w:rPr>
        <w:t>психолого-медико-педагогической</w:t>
      </w:r>
      <w:proofErr w:type="spellEnd"/>
      <w:r w:rsidR="00C422DB" w:rsidRPr="00613AC4">
        <w:rPr>
          <w:color w:val="000000"/>
          <w:sz w:val="28"/>
          <w:szCs w:val="28"/>
          <w:lang w:eastAsia="ru-RU" w:bidi="ru-RU"/>
        </w:rPr>
        <w:t xml:space="preserve"> коррекции в общеобразовательном учреждении, в котором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обучающийся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проходит промежуточн</w:t>
      </w:r>
      <w:r w:rsidR="00267FC2">
        <w:rPr>
          <w:color w:val="000000"/>
          <w:sz w:val="28"/>
          <w:szCs w:val="28"/>
          <w:lang w:eastAsia="ru-RU" w:bidi="ru-RU"/>
        </w:rPr>
        <w:t>ую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и (или) государственную итоговую аттестаци</w:t>
      </w:r>
      <w:r w:rsidR="00267FC2">
        <w:rPr>
          <w:color w:val="000000"/>
          <w:sz w:val="28"/>
          <w:szCs w:val="28"/>
          <w:lang w:eastAsia="ru-RU" w:bidi="ru-RU"/>
        </w:rPr>
        <w:t>ю</w:t>
      </w:r>
      <w:r w:rsidR="00C422DB" w:rsidRPr="00613AC4">
        <w:rPr>
          <w:color w:val="000000"/>
          <w:sz w:val="28"/>
          <w:szCs w:val="28"/>
          <w:lang w:eastAsia="ru-RU" w:bidi="ru-RU"/>
        </w:rPr>
        <w:t>, либо в центрах психолого-педагогической, медицинской и социальной помощи.</w:t>
      </w:r>
    </w:p>
    <w:p w:rsidR="00613AC4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11. </w:t>
      </w:r>
      <w:proofErr w:type="gramStart"/>
      <w:r w:rsidR="00807BDB">
        <w:rPr>
          <w:color w:val="000000"/>
          <w:sz w:val="28"/>
          <w:szCs w:val="28"/>
          <w:lang w:eastAsia="ru-RU" w:bidi="ru-RU"/>
        </w:rPr>
        <w:t>Лица, о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бучающиеся по </w:t>
      </w:r>
      <w:r w:rsidR="00807BDB">
        <w:rPr>
          <w:color w:val="000000"/>
          <w:sz w:val="28"/>
          <w:szCs w:val="28"/>
          <w:lang w:eastAsia="ru-RU" w:bidi="ru-RU"/>
        </w:rPr>
        <w:t xml:space="preserve">основным </w:t>
      </w:r>
      <w:r w:rsidR="00C422DB" w:rsidRPr="00613AC4">
        <w:rPr>
          <w:color w:val="000000"/>
          <w:sz w:val="28"/>
          <w:szCs w:val="28"/>
          <w:lang w:eastAsia="ru-RU" w:bidi="ru-RU"/>
        </w:rPr>
        <w:t>образовательным программам в формах семейного образования и самообразования обеспечиваются</w:t>
      </w:r>
      <w:proofErr w:type="gramEnd"/>
      <w:r w:rsidR="00C422DB" w:rsidRPr="00613AC4">
        <w:rPr>
          <w:color w:val="000000"/>
          <w:sz w:val="28"/>
          <w:szCs w:val="28"/>
          <w:lang w:eastAsia="ru-RU" w:bidi="ru-RU"/>
        </w:rPr>
        <w:t xml:space="preserve"> учебниками и учебными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422DB" w:rsidRPr="00613AC4">
        <w:rPr>
          <w:color w:val="000000"/>
          <w:sz w:val="28"/>
          <w:szCs w:val="28"/>
          <w:lang w:eastAsia="ru-RU" w:bidi="ru-RU"/>
        </w:rPr>
        <w:t>пособиями из фонда библиотеки общеобразовательного учреждения, в которо</w:t>
      </w:r>
      <w:r w:rsidR="00267FC2">
        <w:rPr>
          <w:color w:val="000000"/>
          <w:sz w:val="28"/>
          <w:szCs w:val="28"/>
          <w:lang w:eastAsia="ru-RU" w:bidi="ru-RU"/>
        </w:rPr>
        <w:t>м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</w:t>
      </w:r>
      <w:r w:rsidR="00807BDB">
        <w:rPr>
          <w:color w:val="000000"/>
          <w:sz w:val="28"/>
          <w:szCs w:val="28"/>
          <w:lang w:eastAsia="ru-RU" w:bidi="ru-RU"/>
        </w:rPr>
        <w:t>они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проход</w:t>
      </w:r>
      <w:r w:rsidR="00807BDB">
        <w:rPr>
          <w:color w:val="000000"/>
          <w:sz w:val="28"/>
          <w:szCs w:val="28"/>
          <w:lang w:eastAsia="ru-RU" w:bidi="ru-RU"/>
        </w:rPr>
        <w:t>ят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промежуточн</w:t>
      </w:r>
      <w:r w:rsidR="00267FC2">
        <w:rPr>
          <w:color w:val="000000"/>
          <w:sz w:val="28"/>
          <w:szCs w:val="28"/>
          <w:lang w:eastAsia="ru-RU" w:bidi="ru-RU"/>
        </w:rPr>
        <w:t>ую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и (или) государственную итоговую аттестаци</w:t>
      </w:r>
      <w:r w:rsidR="00267FC2">
        <w:rPr>
          <w:color w:val="000000"/>
          <w:sz w:val="28"/>
          <w:szCs w:val="28"/>
          <w:lang w:eastAsia="ru-RU" w:bidi="ru-RU"/>
        </w:rPr>
        <w:t>ю</w:t>
      </w:r>
      <w:r w:rsidR="00C422DB" w:rsidRPr="00613AC4">
        <w:rPr>
          <w:color w:val="000000"/>
          <w:sz w:val="28"/>
          <w:szCs w:val="28"/>
          <w:lang w:eastAsia="ru-RU" w:bidi="ru-RU"/>
        </w:rPr>
        <w:t>.</w:t>
      </w:r>
    </w:p>
    <w:p w:rsidR="00807BDB" w:rsidRDefault="00267FC2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12</w:t>
      </w:r>
      <w:r w:rsidR="00613AC4">
        <w:rPr>
          <w:sz w:val="28"/>
          <w:szCs w:val="28"/>
        </w:rPr>
        <w:t xml:space="preserve">. </w:t>
      </w:r>
      <w:r w:rsidR="00807BDB">
        <w:rPr>
          <w:color w:val="000000"/>
          <w:sz w:val="28"/>
          <w:szCs w:val="28"/>
          <w:lang w:eastAsia="ru-RU" w:bidi="ru-RU"/>
        </w:rPr>
        <w:t>Лица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, получающие образование в формах семейного образования и самообразования, на любом этапе обучения вправе продолжить обучение в иной форме, предусмотренной Федеральным </w:t>
      </w:r>
      <w:r w:rsidR="00C422DB" w:rsidRPr="00613AC4">
        <w:rPr>
          <w:color w:val="000000"/>
          <w:sz w:val="28"/>
          <w:szCs w:val="28"/>
          <w:lang w:eastAsia="ru-RU" w:bidi="ru-RU"/>
        </w:rPr>
        <w:lastRenderedPageBreak/>
        <w:t xml:space="preserve">законом, либо использовать право на сочетание форм получения образования и обучения. </w:t>
      </w:r>
    </w:p>
    <w:p w:rsidR="00C422DB" w:rsidRDefault="00613AC4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1</w:t>
      </w:r>
      <w:r w:rsidR="00267F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Перевод на другую форму получения образования осуществляется на основании заявления родителей (законных представителей) ребенка о приеме в общеобразовательное учреждение.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>Зачисление в общеобразовательное учреждение лица, находящегося на семейной форме образования и</w:t>
      </w:r>
      <w:r w:rsidR="00807BDB">
        <w:rPr>
          <w:color w:val="000000"/>
          <w:sz w:val="28"/>
          <w:szCs w:val="28"/>
          <w:lang w:eastAsia="ru-RU" w:bidi="ru-RU"/>
        </w:rPr>
        <w:t>ли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самообразования для продолжения обучения в общеобразовательном учреждении осуществляется в соответствии с приказом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  <w:proofErr w:type="gramEnd"/>
    </w:p>
    <w:p w:rsidR="00613AC4" w:rsidRPr="00613AC4" w:rsidRDefault="00613AC4" w:rsidP="0050133A">
      <w:pPr>
        <w:pStyle w:val="21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p w:rsidR="00C422DB" w:rsidRPr="00613AC4" w:rsidRDefault="00613AC4" w:rsidP="0050133A">
      <w:pPr>
        <w:pStyle w:val="21"/>
        <w:shd w:val="clear" w:color="auto" w:fill="auto"/>
        <w:tabs>
          <w:tab w:val="left" w:pos="1906"/>
        </w:tabs>
        <w:spacing w:after="0" w:line="240" w:lineRule="auto"/>
        <w:ind w:right="3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val="en-US" w:eastAsia="ru-RU" w:bidi="ru-RU"/>
        </w:rPr>
        <w:t>III</w:t>
      </w:r>
      <w:r w:rsidRPr="00613AC4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Аттестация лиц, получающих образование вне учреждений, </w:t>
      </w:r>
      <w:r>
        <w:rPr>
          <w:color w:val="000000"/>
          <w:sz w:val="28"/>
          <w:szCs w:val="28"/>
          <w:lang w:eastAsia="ru-RU" w:bidi="ru-RU"/>
        </w:rPr>
        <w:t>о</w:t>
      </w:r>
      <w:r w:rsidR="00C422DB" w:rsidRPr="00613AC4">
        <w:rPr>
          <w:color w:val="000000"/>
          <w:sz w:val="28"/>
          <w:szCs w:val="28"/>
          <w:lang w:eastAsia="ru-RU" w:bidi="ru-RU"/>
        </w:rPr>
        <w:t>существляющих образовательную деятельность, в формах семейного образования и самообразования</w:t>
      </w:r>
    </w:p>
    <w:p w:rsidR="00613AC4" w:rsidRPr="00613AC4" w:rsidRDefault="00613AC4" w:rsidP="0050133A">
      <w:pPr>
        <w:pStyle w:val="21"/>
        <w:shd w:val="clear" w:color="auto" w:fill="auto"/>
        <w:tabs>
          <w:tab w:val="left" w:pos="1906"/>
        </w:tabs>
        <w:spacing w:after="0" w:line="240" w:lineRule="auto"/>
        <w:ind w:right="320"/>
        <w:jc w:val="both"/>
        <w:rPr>
          <w:sz w:val="28"/>
          <w:szCs w:val="28"/>
        </w:rPr>
      </w:pPr>
    </w:p>
    <w:p w:rsidR="00807BDB" w:rsidRDefault="00267FC2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</w:t>
      </w:r>
      <w:r w:rsidR="00613AC4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Освоение </w:t>
      </w:r>
      <w:r>
        <w:rPr>
          <w:color w:val="000000"/>
          <w:sz w:val="28"/>
          <w:szCs w:val="28"/>
          <w:lang w:eastAsia="ru-RU" w:bidi="ru-RU"/>
        </w:rPr>
        <w:t xml:space="preserve">основной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образовательной программы в формах семейного образования и самообразования, в том числе отдельной части или всего объема учебного предмета, курса, дисциплины (модуля) </w:t>
      </w:r>
      <w:r>
        <w:rPr>
          <w:color w:val="000000"/>
          <w:sz w:val="28"/>
          <w:szCs w:val="28"/>
          <w:lang w:eastAsia="ru-RU" w:bidi="ru-RU"/>
        </w:rPr>
        <w:t xml:space="preserve">основной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образовательной программы, сопровождается промежуточной </w:t>
      </w:r>
      <w:r w:rsidR="00807BDB">
        <w:rPr>
          <w:color w:val="000000"/>
          <w:sz w:val="28"/>
          <w:szCs w:val="28"/>
          <w:lang w:eastAsia="ru-RU" w:bidi="ru-RU"/>
        </w:rPr>
        <w:t>аттестацией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, проводимой в формах, определенных учебным планом, и в порядке, установленном общеобразовательным учреждением, бесплатно. </w:t>
      </w:r>
    </w:p>
    <w:p w:rsidR="00960C15" w:rsidRDefault="00960C15" w:rsidP="0050133A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807BDB">
        <w:rPr>
          <w:color w:val="000000"/>
          <w:sz w:val="28"/>
          <w:szCs w:val="28"/>
          <w:lang w:eastAsia="ru-RU" w:bidi="ru-RU"/>
        </w:rPr>
        <w:t xml:space="preserve">5. </w:t>
      </w:r>
      <w:r w:rsidRPr="00613AC4">
        <w:rPr>
          <w:color w:val="000000"/>
          <w:sz w:val="28"/>
          <w:szCs w:val="28"/>
          <w:lang w:eastAsia="ru-RU" w:bidi="ru-RU"/>
        </w:rPr>
        <w:t xml:space="preserve">Лица, зачисленные в </w:t>
      </w:r>
      <w:r>
        <w:rPr>
          <w:color w:val="000000"/>
          <w:sz w:val="28"/>
          <w:szCs w:val="28"/>
          <w:lang w:eastAsia="ru-RU" w:bidi="ru-RU"/>
        </w:rPr>
        <w:t xml:space="preserve">общеобразовательное </w:t>
      </w:r>
      <w:r w:rsidRPr="00613AC4">
        <w:rPr>
          <w:color w:val="000000"/>
          <w:sz w:val="28"/>
          <w:szCs w:val="28"/>
          <w:lang w:eastAsia="ru-RU" w:bidi="ru-RU"/>
        </w:rPr>
        <w:t xml:space="preserve">учреждение, осуществляющее образовательную деятельность по имеющим государственную аккредитацию образовательным программам, для прохождения промежуточной и (или) государственной итоговой аттестации, являются экстернами. </w:t>
      </w:r>
    </w:p>
    <w:p w:rsidR="00C422DB" w:rsidRPr="00960C15" w:rsidRDefault="00960C15" w:rsidP="00960C15">
      <w:pPr>
        <w:pStyle w:val="21"/>
        <w:shd w:val="clear" w:color="auto" w:fill="auto"/>
        <w:spacing w:after="0" w:line="240" w:lineRule="auto"/>
        <w:ind w:right="40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</w:t>
      </w:r>
      <w:r w:rsidR="00613AC4">
        <w:rPr>
          <w:color w:val="000000"/>
          <w:sz w:val="28"/>
          <w:szCs w:val="28"/>
          <w:lang w:eastAsia="ru-RU" w:bidi="ru-RU"/>
        </w:rPr>
        <w:t xml:space="preserve">. </w:t>
      </w:r>
      <w:r w:rsidR="00FC4547">
        <w:rPr>
          <w:color w:val="000000"/>
          <w:sz w:val="28"/>
          <w:szCs w:val="28"/>
          <w:lang w:eastAsia="ru-RU" w:bidi="ru-RU"/>
        </w:rPr>
        <w:t xml:space="preserve">Освоение основных образовательных программ основного общего образования и среднего общего образования завершается государственной итоговой аттестацией.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Формы государственной итоговой аттестации и порядок её проведения устанавливается Министерством </w:t>
      </w:r>
      <w:r w:rsidR="00FC4547">
        <w:rPr>
          <w:color w:val="000000"/>
          <w:sz w:val="28"/>
          <w:szCs w:val="28"/>
          <w:lang w:eastAsia="ru-RU" w:bidi="ru-RU"/>
        </w:rPr>
        <w:t>просвещения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Российской Федерации.</w:t>
      </w:r>
      <w:r w:rsidR="00613AC4">
        <w:rPr>
          <w:color w:val="000000"/>
          <w:sz w:val="28"/>
          <w:szCs w:val="28"/>
          <w:lang w:eastAsia="ru-RU" w:bidi="ru-RU"/>
        </w:rPr>
        <w:t xml:space="preserve"> </w:t>
      </w:r>
    </w:p>
    <w:p w:rsidR="00C422DB" w:rsidRPr="00613AC4" w:rsidRDefault="005D188F" w:rsidP="0050133A">
      <w:pPr>
        <w:pStyle w:val="2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17</w:t>
      </w:r>
      <w:r w:rsidR="00485A2B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Основаниями возникновения образовательных отношений между экстерном и образовательн</w:t>
      </w:r>
      <w:r w:rsidR="00960C15">
        <w:rPr>
          <w:color w:val="000000"/>
          <w:sz w:val="28"/>
          <w:szCs w:val="28"/>
          <w:lang w:eastAsia="ru-RU" w:bidi="ru-RU"/>
        </w:rPr>
        <w:t xml:space="preserve">ым учреждением </w:t>
      </w:r>
      <w:r w:rsidR="00C422DB" w:rsidRPr="00613AC4">
        <w:rPr>
          <w:color w:val="000000"/>
          <w:sz w:val="28"/>
          <w:szCs w:val="28"/>
          <w:lang w:eastAsia="ru-RU" w:bidi="ru-RU"/>
        </w:rPr>
        <w:t>являются заявление родителей (законных представителей) о прохождении промежуточной и (или) государственной итоговой аттестации в общеоб</w:t>
      </w:r>
      <w:r>
        <w:rPr>
          <w:color w:val="000000"/>
          <w:sz w:val="28"/>
          <w:szCs w:val="28"/>
          <w:lang w:eastAsia="ru-RU" w:bidi="ru-RU"/>
        </w:rPr>
        <w:t>разовательном учреждени</w:t>
      </w:r>
      <w:r w:rsidR="009D5CB2">
        <w:rPr>
          <w:color w:val="000000"/>
          <w:sz w:val="28"/>
          <w:szCs w:val="28"/>
          <w:lang w:eastAsia="ru-RU" w:bidi="ru-RU"/>
        </w:rPr>
        <w:t>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и приказ общеобразовательного учреждения о приеме лица для прохождения промежуточной и (или) государственной</w:t>
      </w:r>
      <w:r>
        <w:rPr>
          <w:color w:val="000000"/>
          <w:sz w:val="28"/>
          <w:szCs w:val="28"/>
          <w:lang w:eastAsia="ru-RU" w:bidi="ru-RU"/>
        </w:rPr>
        <w:t xml:space="preserve"> итоговой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аттестации. По желанию родителей (законных представителей) такое общеобразовательное учреждение может быть определено на весь период получения общего образования, на период прохождения конкретной аттестации или на период одного учебного года в зависимости от объективных обстоятельств и наиболее </w:t>
      </w:r>
      <w:r w:rsidR="00C422DB" w:rsidRPr="00613AC4">
        <w:rPr>
          <w:color w:val="000000"/>
          <w:sz w:val="28"/>
          <w:szCs w:val="28"/>
          <w:lang w:eastAsia="ru-RU" w:bidi="ru-RU"/>
        </w:rPr>
        <w:lastRenderedPageBreak/>
        <w:t>эффективной реализации прав и свобод ребенка.</w:t>
      </w:r>
    </w:p>
    <w:p w:rsidR="00C422DB" w:rsidRPr="00613AC4" w:rsidRDefault="00485A2B" w:rsidP="0050133A">
      <w:pPr>
        <w:pStyle w:val="2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5D188F">
        <w:rPr>
          <w:color w:val="000000"/>
          <w:sz w:val="28"/>
          <w:szCs w:val="28"/>
          <w:lang w:eastAsia="ru-RU" w:bidi="ru-RU"/>
        </w:rPr>
        <w:t>8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При получении общего образования в формах семейного образования и самообразования, общеобразовательное учреждение несёт ответственность только за организацию и проведение промежуточной аттестации, </w:t>
      </w:r>
      <w:r w:rsidR="00960C15">
        <w:rPr>
          <w:color w:val="000000"/>
          <w:sz w:val="28"/>
          <w:szCs w:val="28"/>
          <w:lang w:eastAsia="ru-RU" w:bidi="ru-RU"/>
        </w:rPr>
        <w:t xml:space="preserve">государственной итоговой аттестации,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а также за обеспечение соответствующих академических прав </w:t>
      </w:r>
      <w:r w:rsidR="00960C15">
        <w:rPr>
          <w:color w:val="000000"/>
          <w:sz w:val="28"/>
          <w:szCs w:val="28"/>
          <w:lang w:eastAsia="ru-RU" w:bidi="ru-RU"/>
        </w:rPr>
        <w:t>экстерна</w:t>
      </w:r>
      <w:r w:rsidR="00C422DB" w:rsidRPr="00613AC4">
        <w:rPr>
          <w:color w:val="000000"/>
          <w:sz w:val="28"/>
          <w:szCs w:val="28"/>
          <w:lang w:eastAsia="ru-RU" w:bidi="ru-RU"/>
        </w:rPr>
        <w:t>.</w:t>
      </w:r>
    </w:p>
    <w:p w:rsidR="00C422DB" w:rsidRPr="00613AC4" w:rsidRDefault="005D188F" w:rsidP="0050133A">
      <w:pPr>
        <w:pStyle w:val="2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19</w:t>
      </w:r>
      <w:r w:rsidR="00485A2B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Ответственность за подготовку к промежуточной и (или) государственной </w:t>
      </w:r>
      <w:r>
        <w:rPr>
          <w:color w:val="000000"/>
          <w:sz w:val="28"/>
          <w:szCs w:val="28"/>
          <w:lang w:eastAsia="ru-RU" w:bidi="ru-RU"/>
        </w:rPr>
        <w:t xml:space="preserve">итоговой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аттестации </w:t>
      </w:r>
      <w:r>
        <w:rPr>
          <w:color w:val="000000"/>
          <w:sz w:val="28"/>
          <w:szCs w:val="28"/>
          <w:lang w:eastAsia="ru-RU" w:bidi="ru-RU"/>
        </w:rPr>
        <w:t>несовершеннолетнего</w:t>
      </w:r>
      <w:r w:rsidR="00960C15">
        <w:rPr>
          <w:color w:val="000000"/>
          <w:sz w:val="28"/>
          <w:szCs w:val="28"/>
          <w:lang w:eastAsia="ru-RU" w:bidi="ru-RU"/>
        </w:rPr>
        <w:t xml:space="preserve"> ребенка</w:t>
      </w:r>
      <w:r w:rsidR="00C422DB" w:rsidRPr="00613AC4">
        <w:rPr>
          <w:color w:val="000000"/>
          <w:sz w:val="28"/>
          <w:szCs w:val="28"/>
          <w:lang w:eastAsia="ru-RU" w:bidi="ru-RU"/>
        </w:rPr>
        <w:t>, получающего образование в формах семейного образования и</w:t>
      </w:r>
      <w:r w:rsidR="00960C15">
        <w:rPr>
          <w:color w:val="000000"/>
          <w:sz w:val="28"/>
          <w:szCs w:val="28"/>
          <w:lang w:eastAsia="ru-RU" w:bidi="ru-RU"/>
        </w:rPr>
        <w:t>ли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самообразования, возлагается на родителей (законных представителей)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C422DB" w:rsidRPr="006E1E75" w:rsidRDefault="00485A2B" w:rsidP="0050133A">
      <w:pPr>
        <w:pStyle w:val="21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5D188F">
        <w:rPr>
          <w:color w:val="000000"/>
          <w:sz w:val="28"/>
          <w:szCs w:val="28"/>
          <w:lang w:eastAsia="ru-RU" w:bidi="ru-RU"/>
        </w:rPr>
        <w:t>0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По итогам </w:t>
      </w:r>
      <w:r w:rsidR="005D188F">
        <w:rPr>
          <w:color w:val="000000"/>
          <w:sz w:val="28"/>
          <w:szCs w:val="28"/>
          <w:lang w:eastAsia="ru-RU" w:bidi="ru-RU"/>
        </w:rPr>
        <w:t xml:space="preserve">промежуточной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аттестации за текущий учебный год </w:t>
      </w:r>
      <w:r w:rsidR="00960C15">
        <w:rPr>
          <w:color w:val="000000"/>
          <w:sz w:val="28"/>
          <w:szCs w:val="28"/>
          <w:lang w:eastAsia="ru-RU" w:bidi="ru-RU"/>
        </w:rPr>
        <w:t xml:space="preserve">лицо, </w:t>
      </w:r>
      <w:r w:rsidR="00C422DB" w:rsidRPr="00613AC4">
        <w:rPr>
          <w:color w:val="000000"/>
          <w:sz w:val="28"/>
          <w:szCs w:val="28"/>
          <w:lang w:eastAsia="ru-RU" w:bidi="ru-RU"/>
        </w:rPr>
        <w:t>обучающи</w:t>
      </w:r>
      <w:r w:rsidR="00960C15">
        <w:rPr>
          <w:color w:val="000000"/>
          <w:sz w:val="28"/>
          <w:szCs w:val="28"/>
          <w:lang w:eastAsia="ru-RU" w:bidi="ru-RU"/>
        </w:rPr>
        <w:t>еся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по семейной форме образования и</w:t>
      </w:r>
      <w:r w:rsidR="00960C15">
        <w:rPr>
          <w:color w:val="000000"/>
          <w:sz w:val="28"/>
          <w:szCs w:val="28"/>
          <w:lang w:eastAsia="ru-RU" w:bidi="ru-RU"/>
        </w:rPr>
        <w:t>ли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самообразования переводится в следующий класс. Общеобразовательное учреждение </w:t>
      </w:r>
      <w:r w:rsidR="00960C15">
        <w:rPr>
          <w:color w:val="000000"/>
          <w:sz w:val="28"/>
          <w:szCs w:val="28"/>
          <w:lang w:eastAsia="ru-RU" w:bidi="ru-RU"/>
        </w:rPr>
        <w:t xml:space="preserve">по </w:t>
      </w:r>
      <w:r w:rsidR="00960C15" w:rsidRPr="00613AC4">
        <w:rPr>
          <w:color w:val="000000"/>
          <w:sz w:val="28"/>
          <w:szCs w:val="28"/>
          <w:lang w:eastAsia="ru-RU" w:bidi="ru-RU"/>
        </w:rPr>
        <w:t>результаты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прохождения экстерном </w:t>
      </w:r>
      <w:r w:rsidR="005D188F">
        <w:rPr>
          <w:color w:val="000000"/>
          <w:sz w:val="28"/>
          <w:szCs w:val="28"/>
          <w:lang w:eastAsia="ru-RU" w:bidi="ru-RU"/>
        </w:rPr>
        <w:t xml:space="preserve">промежуточной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аттестации </w:t>
      </w:r>
      <w:r w:rsidR="00960C15">
        <w:rPr>
          <w:color w:val="000000"/>
          <w:sz w:val="28"/>
          <w:szCs w:val="28"/>
          <w:lang w:eastAsia="ru-RU" w:bidi="ru-RU"/>
        </w:rPr>
        <w:t>выдает ему справку, образец которой устан</w:t>
      </w:r>
      <w:r w:rsidR="006E1E75">
        <w:rPr>
          <w:color w:val="000000"/>
          <w:sz w:val="28"/>
          <w:szCs w:val="28"/>
          <w:lang w:eastAsia="ru-RU" w:bidi="ru-RU"/>
        </w:rPr>
        <w:t>авливается общеобразовательным у</w:t>
      </w:r>
      <w:r w:rsidR="00960C15">
        <w:rPr>
          <w:color w:val="000000"/>
          <w:sz w:val="28"/>
          <w:szCs w:val="28"/>
          <w:lang w:eastAsia="ru-RU" w:bidi="ru-RU"/>
        </w:rPr>
        <w:t>чреждением самостоятельно</w:t>
      </w:r>
      <w:r w:rsidR="006E1E75">
        <w:rPr>
          <w:color w:val="000000"/>
          <w:sz w:val="28"/>
          <w:szCs w:val="28"/>
          <w:lang w:eastAsia="ru-RU" w:bidi="ru-RU"/>
        </w:rPr>
        <w:t xml:space="preserve">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и представляет в </w:t>
      </w:r>
      <w:r>
        <w:rPr>
          <w:color w:val="000000"/>
          <w:sz w:val="28"/>
          <w:szCs w:val="28"/>
          <w:lang w:eastAsia="ru-RU" w:bidi="ru-RU"/>
        </w:rPr>
        <w:t xml:space="preserve">управление образования администрации Минераловодского городского </w:t>
      </w:r>
      <w:r w:rsidRPr="006E1E75">
        <w:rPr>
          <w:color w:val="000000"/>
          <w:sz w:val="28"/>
          <w:szCs w:val="28"/>
          <w:lang w:eastAsia="ru-RU" w:bidi="ru-RU"/>
        </w:rPr>
        <w:t>округа</w:t>
      </w:r>
      <w:r w:rsidR="00C422DB" w:rsidRPr="006E1E75">
        <w:rPr>
          <w:color w:val="000000"/>
          <w:sz w:val="28"/>
          <w:szCs w:val="28"/>
          <w:lang w:eastAsia="ru-RU" w:bidi="ru-RU"/>
        </w:rPr>
        <w:t xml:space="preserve"> </w:t>
      </w:r>
      <w:r w:rsidR="006E1E75">
        <w:rPr>
          <w:color w:val="000000"/>
          <w:sz w:val="28"/>
          <w:szCs w:val="28"/>
          <w:lang w:eastAsia="ru-RU" w:bidi="ru-RU"/>
        </w:rPr>
        <w:t>копию указанной справки.</w:t>
      </w:r>
    </w:p>
    <w:p w:rsidR="00485A2B" w:rsidRDefault="00485A2B" w:rsidP="0050133A">
      <w:pPr>
        <w:pStyle w:val="21"/>
        <w:shd w:val="clear" w:color="auto" w:fill="auto"/>
        <w:spacing w:after="0" w:line="240" w:lineRule="auto"/>
        <w:ind w:right="20"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5D188F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</w:t>
      </w:r>
      <w:r w:rsidR="005D188F">
        <w:rPr>
          <w:color w:val="000000"/>
          <w:sz w:val="28"/>
          <w:szCs w:val="28"/>
          <w:lang w:eastAsia="ru-RU" w:bidi="ru-RU"/>
        </w:rPr>
        <w:t xml:space="preserve">основной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образовательной программы или не прохождение </w:t>
      </w:r>
      <w:r w:rsidR="006E1E75">
        <w:rPr>
          <w:color w:val="000000"/>
          <w:sz w:val="28"/>
          <w:szCs w:val="28"/>
          <w:lang w:eastAsia="ru-RU" w:bidi="ru-RU"/>
        </w:rPr>
        <w:t>экстерном</w:t>
      </w:r>
      <w:r w:rsidR="006E1E75" w:rsidRPr="00613AC4">
        <w:rPr>
          <w:color w:val="000000"/>
          <w:sz w:val="28"/>
          <w:szCs w:val="28"/>
          <w:lang w:eastAsia="ru-RU" w:bidi="ru-RU"/>
        </w:rPr>
        <w:t xml:space="preserve"> </w:t>
      </w:r>
      <w:r w:rsidR="00C422DB" w:rsidRPr="00613AC4">
        <w:rPr>
          <w:color w:val="000000"/>
          <w:sz w:val="28"/>
          <w:szCs w:val="28"/>
          <w:lang w:eastAsia="ru-RU" w:bidi="ru-RU"/>
        </w:rPr>
        <w:t>промежуточной аттестации при отсутствии уважительных причин признаются академической задолженностью.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485A2B" w:rsidRDefault="00485A2B" w:rsidP="0050133A">
      <w:pPr>
        <w:pStyle w:val="21"/>
        <w:shd w:val="clear" w:color="auto" w:fill="auto"/>
        <w:spacing w:after="0" w:line="240" w:lineRule="auto"/>
        <w:ind w:right="40"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5D188F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6E1E75">
        <w:rPr>
          <w:color w:val="000000"/>
          <w:sz w:val="28"/>
          <w:szCs w:val="28"/>
          <w:lang w:eastAsia="ru-RU" w:bidi="ru-RU"/>
        </w:rPr>
        <w:t>Лица, о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бучающиеся по </w:t>
      </w:r>
      <w:r w:rsidR="005D188F">
        <w:rPr>
          <w:color w:val="000000"/>
          <w:sz w:val="28"/>
          <w:szCs w:val="28"/>
          <w:lang w:eastAsia="ru-RU" w:bidi="ru-RU"/>
        </w:rPr>
        <w:t xml:space="preserve">основным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образовательным </w:t>
      </w:r>
      <w:r w:rsidR="005D188F">
        <w:rPr>
          <w:color w:val="000000"/>
          <w:sz w:val="28"/>
          <w:szCs w:val="28"/>
          <w:lang w:eastAsia="ru-RU" w:bidi="ru-RU"/>
        </w:rPr>
        <w:t xml:space="preserve">программам </w:t>
      </w:r>
      <w:r w:rsidR="00C422DB" w:rsidRPr="00613AC4">
        <w:rPr>
          <w:color w:val="000000"/>
          <w:sz w:val="28"/>
          <w:szCs w:val="28"/>
          <w:lang w:eastAsia="ru-RU" w:bidi="ru-RU"/>
        </w:rPr>
        <w:t>общего образования в форме семейного образования и</w:t>
      </w:r>
      <w:r w:rsidR="006E1E75">
        <w:rPr>
          <w:color w:val="000000"/>
          <w:sz w:val="28"/>
          <w:szCs w:val="28"/>
          <w:lang w:eastAsia="ru-RU" w:bidi="ru-RU"/>
        </w:rPr>
        <w:t>ли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самообразования, не ликвидировавшие в установленные сроки академической задолженности или не прошедшие </w:t>
      </w:r>
      <w:r w:rsidR="005D188F">
        <w:rPr>
          <w:color w:val="000000"/>
          <w:sz w:val="28"/>
          <w:szCs w:val="28"/>
          <w:lang w:eastAsia="ru-RU" w:bidi="ru-RU"/>
        </w:rPr>
        <w:t xml:space="preserve">промежуточную </w:t>
      </w:r>
      <w:r w:rsidR="00C422DB" w:rsidRPr="00613AC4">
        <w:rPr>
          <w:color w:val="000000"/>
          <w:sz w:val="28"/>
          <w:szCs w:val="28"/>
          <w:lang w:eastAsia="ru-RU" w:bidi="ru-RU"/>
        </w:rPr>
        <w:t>аттестаци</w:t>
      </w:r>
      <w:r w:rsidR="005D188F">
        <w:rPr>
          <w:color w:val="000000"/>
          <w:sz w:val="28"/>
          <w:szCs w:val="28"/>
          <w:lang w:eastAsia="ru-RU" w:bidi="ru-RU"/>
        </w:rPr>
        <w:t>ю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при отсутствии уважительных причин, продолжают получать образование в общеобразовательном учреждении.</w:t>
      </w:r>
    </w:p>
    <w:p w:rsidR="006E1E75" w:rsidRDefault="00485A2B" w:rsidP="005E2887">
      <w:pPr>
        <w:pStyle w:val="21"/>
        <w:shd w:val="clear" w:color="auto" w:fill="auto"/>
        <w:spacing w:after="0" w:line="240" w:lineRule="auto"/>
        <w:ind w:right="40" w:firstLine="6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5D188F">
        <w:rPr>
          <w:color w:val="000000"/>
          <w:sz w:val="28"/>
          <w:szCs w:val="28"/>
          <w:lang w:eastAsia="ru-RU" w:bidi="ru-RU"/>
        </w:rPr>
        <w:t>3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Лицам, обучающимся в формах семейного образования и самообразования, прошедшим государственную итоговую аттестацию по образовательным программам основного общего образования</w:t>
      </w:r>
      <w:r w:rsidR="006E1E75">
        <w:rPr>
          <w:color w:val="000000"/>
          <w:sz w:val="28"/>
          <w:szCs w:val="28"/>
          <w:lang w:eastAsia="ru-RU" w:bidi="ru-RU"/>
        </w:rPr>
        <w:t xml:space="preserve">, 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среднего общего образования, выдается документ государственного образца о соответствующем </w:t>
      </w:r>
      <w:r w:rsidR="00344E0A">
        <w:rPr>
          <w:color w:val="000000"/>
          <w:sz w:val="28"/>
          <w:szCs w:val="28"/>
          <w:lang w:eastAsia="ru-RU" w:bidi="ru-RU"/>
        </w:rPr>
        <w:t xml:space="preserve">уровне </w:t>
      </w:r>
      <w:r w:rsidR="00C422DB" w:rsidRPr="00613AC4">
        <w:rPr>
          <w:color w:val="000000"/>
          <w:sz w:val="28"/>
          <w:szCs w:val="28"/>
          <w:lang w:eastAsia="ru-RU" w:bidi="ru-RU"/>
        </w:rPr>
        <w:t>образовани</w:t>
      </w:r>
      <w:r w:rsidR="00344E0A">
        <w:rPr>
          <w:color w:val="000000"/>
          <w:sz w:val="28"/>
          <w:szCs w:val="28"/>
          <w:lang w:eastAsia="ru-RU" w:bidi="ru-RU"/>
        </w:rPr>
        <w:t>я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в общеобразовательном учреждении, в котором </w:t>
      </w:r>
      <w:r w:rsidR="00344E0A">
        <w:rPr>
          <w:color w:val="000000"/>
          <w:sz w:val="28"/>
          <w:szCs w:val="28"/>
          <w:lang w:eastAsia="ru-RU" w:bidi="ru-RU"/>
        </w:rPr>
        <w:t>они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проходил</w:t>
      </w:r>
      <w:r w:rsidR="00344E0A">
        <w:rPr>
          <w:color w:val="000000"/>
          <w:sz w:val="28"/>
          <w:szCs w:val="28"/>
          <w:lang w:eastAsia="ru-RU" w:bidi="ru-RU"/>
        </w:rPr>
        <w:t>и</w:t>
      </w:r>
      <w:r w:rsidR="00C422DB" w:rsidRPr="00613AC4">
        <w:rPr>
          <w:color w:val="000000"/>
          <w:sz w:val="28"/>
          <w:szCs w:val="28"/>
          <w:lang w:eastAsia="ru-RU" w:bidi="ru-RU"/>
        </w:rPr>
        <w:t xml:space="preserve"> государственную итоговую аттестацию.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485A2B" w:rsidRPr="00485A2B" w:rsidRDefault="00485A2B" w:rsidP="0050133A">
      <w:pPr>
        <w:pStyle w:val="21"/>
        <w:shd w:val="clear" w:color="auto" w:fill="auto"/>
        <w:tabs>
          <w:tab w:val="left" w:pos="1953"/>
        </w:tabs>
        <w:spacing w:after="0" w:line="240" w:lineRule="auto"/>
        <w:ind w:left="1240"/>
        <w:jc w:val="both"/>
        <w:rPr>
          <w:sz w:val="28"/>
          <w:szCs w:val="28"/>
        </w:rPr>
      </w:pPr>
    </w:p>
    <w:p w:rsidR="00DD15B0" w:rsidRDefault="00DD15B0" w:rsidP="0050133A">
      <w:pPr>
        <w:pStyle w:val="21"/>
        <w:shd w:val="clear" w:color="auto" w:fill="auto"/>
        <w:tabs>
          <w:tab w:val="left" w:pos="1953"/>
        </w:tabs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val="en-US" w:eastAsia="ru-RU" w:bidi="ru-RU"/>
        </w:rPr>
        <w:t>IV</w:t>
      </w:r>
      <w:r w:rsidRPr="00DD15B0"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Финансирование обучения в формах семейного образования</w:t>
      </w:r>
      <w:r w:rsidRPr="00DD15B0">
        <w:rPr>
          <w:color w:val="000000"/>
          <w:sz w:val="28"/>
          <w:szCs w:val="28"/>
          <w:lang w:eastAsia="ru-RU" w:bidi="ru-RU"/>
        </w:rPr>
        <w:t xml:space="preserve"> </w:t>
      </w:r>
      <w:r w:rsidR="00C422DB" w:rsidRPr="00613AC4">
        <w:rPr>
          <w:color w:val="000000"/>
          <w:sz w:val="28"/>
          <w:szCs w:val="28"/>
          <w:lang w:eastAsia="ru-RU" w:bidi="ru-RU"/>
        </w:rPr>
        <w:t>и самообразования</w:t>
      </w:r>
    </w:p>
    <w:p w:rsidR="00DD15B0" w:rsidRDefault="00DD15B0" w:rsidP="0050133A">
      <w:pPr>
        <w:pStyle w:val="21"/>
        <w:shd w:val="clear" w:color="auto" w:fill="auto"/>
        <w:tabs>
          <w:tab w:val="left" w:pos="1953"/>
        </w:tabs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C422DB" w:rsidRPr="00DD15B0" w:rsidRDefault="00DD15B0" w:rsidP="0050133A">
      <w:pPr>
        <w:pStyle w:val="21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DD15B0">
        <w:rPr>
          <w:sz w:val="28"/>
          <w:szCs w:val="28"/>
        </w:rPr>
        <w:t>2</w:t>
      </w:r>
      <w:r w:rsidR="00344E0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C422DB" w:rsidRPr="00613AC4">
        <w:rPr>
          <w:color w:val="000000"/>
          <w:sz w:val="28"/>
          <w:szCs w:val="28"/>
          <w:lang w:eastAsia="ru-RU" w:bidi="ru-RU"/>
        </w:rPr>
        <w:t xml:space="preserve">Финансирование промежуточной и государственной итоговой аттестации экстернов осуществляется из бюджета Ставропольского края за счет субвенции, выделяемой местным бюджетам на обеспечение государственных гарантий реализации прав на получение </w:t>
      </w:r>
      <w:r w:rsidR="00C422DB" w:rsidRPr="00613AC4">
        <w:rPr>
          <w:color w:val="000000"/>
          <w:sz w:val="28"/>
          <w:szCs w:val="28"/>
          <w:lang w:eastAsia="ru-RU" w:bidi="ru-RU"/>
        </w:rPr>
        <w:lastRenderedPageBreak/>
        <w:t>общедоступного и бесплатного начального, основного общего, среднего общего образования в муниципальных общеобразовательных организациях Ставропольского края, обеспечение дополнительного образования детей в муниципальных общеобразовательных организациях Ставропольского края в пределах ассигнований, утвержденных на соответствующий финансовый год.</w:t>
      </w:r>
      <w:proofErr w:type="gramEnd"/>
    </w:p>
    <w:p w:rsidR="00DD15B0" w:rsidRDefault="00DD15B0" w:rsidP="0050133A">
      <w:pPr>
        <w:pStyle w:val="21"/>
        <w:shd w:val="clear" w:color="auto" w:fill="auto"/>
        <w:tabs>
          <w:tab w:val="left" w:pos="1276"/>
        </w:tabs>
        <w:spacing w:after="0" w:line="240" w:lineRule="auto"/>
        <w:ind w:right="20" w:firstLine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344E0A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Дополнительные расходы, произведённые семьёй, покрываются родителями (законными представителями) самостоятельно.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C422DB" w:rsidRPr="00613AC4" w:rsidRDefault="00DD15B0" w:rsidP="0050133A">
      <w:pPr>
        <w:pStyle w:val="21"/>
        <w:shd w:val="clear" w:color="auto" w:fill="auto"/>
        <w:tabs>
          <w:tab w:val="left" w:pos="1276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344E0A">
        <w:rPr>
          <w:color w:val="000000"/>
          <w:sz w:val="28"/>
          <w:szCs w:val="28"/>
          <w:lang w:eastAsia="ru-RU" w:bidi="ru-RU"/>
        </w:rPr>
        <w:t>6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C422DB" w:rsidRPr="00613AC4">
        <w:rPr>
          <w:color w:val="000000"/>
          <w:sz w:val="28"/>
          <w:szCs w:val="28"/>
          <w:lang w:eastAsia="ru-RU" w:bidi="ru-RU"/>
        </w:rPr>
        <w:t>Родители (законные представители), осуществляющие образование несовершеннолетнего ребенка в семье, не лишаются права на получение мер социальной поддержки, устанавливаемых государственными и муниципальными органами власти на детей соответствующего возраста.</w:t>
      </w: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0CE" w:rsidRDefault="006C30CE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887" w:rsidRDefault="005E2887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30CE" w:rsidRDefault="006C30CE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E75" w:rsidRDefault="006E1E75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13E6" w:rsidRDefault="00CE13E6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15B0" w:rsidRPr="00613AC4" w:rsidRDefault="00DD15B0" w:rsidP="005013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B0" w:rsidRDefault="00CE13E6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 xml:space="preserve">Примерная форма информирования родителями </w:t>
      </w:r>
    </w:p>
    <w:p w:rsidR="00CE13E6" w:rsidRPr="00613AC4" w:rsidRDefault="00CE13E6" w:rsidP="00501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 xml:space="preserve">(законными представителями) ребенка о выборе формы получения общего образования в форме семейного образования </w:t>
      </w:r>
    </w:p>
    <w:p w:rsidR="00CE13E6" w:rsidRPr="00613AC4" w:rsidRDefault="00CE13E6" w:rsidP="005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E0A" w:rsidRDefault="00CE13E6" w:rsidP="0034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  <w:r w:rsidRPr="00613AC4">
        <w:rPr>
          <w:rFonts w:ascii="Times New Roman" w:hAnsi="Times New Roman" w:cs="Times New Roman"/>
          <w:sz w:val="28"/>
          <w:szCs w:val="28"/>
        </w:rPr>
        <w:tab/>
      </w: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44E0A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44E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44E0A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44E0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44E0A">
        <w:rPr>
          <w:rFonts w:ascii="Times New Roman" w:hAnsi="Times New Roman" w:cs="Times New Roman"/>
          <w:sz w:val="28"/>
          <w:szCs w:val="28"/>
        </w:rPr>
        <w:t>Безруких Л.А.</w:t>
      </w:r>
    </w:p>
    <w:p w:rsidR="00344E0A" w:rsidRPr="00344E0A" w:rsidRDefault="00344E0A" w:rsidP="00344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44E0A" w:rsidRPr="00344E0A" w:rsidRDefault="00344E0A" w:rsidP="00344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 xml:space="preserve">(ФИО родителя (законного представителя)) </w:t>
      </w:r>
      <w:r w:rsidRPr="00344E0A">
        <w:rPr>
          <w:rFonts w:ascii="Times New Roman" w:hAnsi="Times New Roman" w:cs="Times New Roman"/>
          <w:sz w:val="28"/>
          <w:szCs w:val="28"/>
        </w:rPr>
        <w:br/>
        <w:t>проживающего по адресу:______________</w:t>
      </w:r>
    </w:p>
    <w:p w:rsidR="00344E0A" w:rsidRPr="00344E0A" w:rsidRDefault="009D5CB2" w:rsidP="009D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44E0A" w:rsidRPr="00344E0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4E0A" w:rsidRPr="00344E0A" w:rsidRDefault="009D5CB2" w:rsidP="009D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44E0A" w:rsidRPr="00344E0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44E0A" w:rsidRPr="00344E0A" w:rsidRDefault="00344E0A" w:rsidP="00344E0A">
      <w:pPr>
        <w:spacing w:after="0" w:line="240" w:lineRule="auto"/>
        <w:jc w:val="right"/>
      </w:pPr>
      <w:r w:rsidRPr="00344E0A">
        <w:rPr>
          <w:rFonts w:ascii="Times New Roman" w:hAnsi="Times New Roman" w:cs="Times New Roman"/>
          <w:sz w:val="28"/>
          <w:szCs w:val="28"/>
        </w:rPr>
        <w:t>тел. _________________________________</w:t>
      </w:r>
      <w:r w:rsidRPr="00EB3005">
        <w:rPr>
          <w:rFonts w:eastAsia="Times New Roman"/>
          <w:szCs w:val="24"/>
          <w:lang w:eastAsia="ru-RU"/>
        </w:rPr>
        <w:t> </w:t>
      </w:r>
    </w:p>
    <w:p w:rsidR="00344E0A" w:rsidRPr="00344E0A" w:rsidRDefault="00344E0A" w:rsidP="00344E0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344E0A">
        <w:rPr>
          <w:rFonts w:ascii="Times New Roman" w:hAnsi="Times New Roman" w:cs="Times New Roman"/>
          <w:sz w:val="28"/>
          <w:szCs w:val="28"/>
        </w:rPr>
        <w:br/>
        <w:t>О ВЫБОРЕ ФОРМЫ ПОЛУЧЕНИЯ ОБРАЗОВАНИЯ</w:t>
      </w:r>
      <w:r w:rsidRPr="00344E0A">
        <w:rPr>
          <w:rFonts w:ascii="Times New Roman" w:hAnsi="Times New Roman" w:cs="Times New Roman"/>
          <w:sz w:val="28"/>
          <w:szCs w:val="28"/>
        </w:rPr>
        <w:br/>
        <w:t>В ФОРМЕ СЕМЕЙНОГО ОБРАЗОВАНИЯ</w:t>
      </w:r>
    </w:p>
    <w:p w:rsidR="00344E0A" w:rsidRPr="00344E0A" w:rsidRDefault="00344E0A" w:rsidP="009D5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44E0A">
        <w:rPr>
          <w:rFonts w:ascii="Times New Roman" w:hAnsi="Times New Roman" w:cs="Times New Roman"/>
          <w:sz w:val="28"/>
          <w:szCs w:val="28"/>
        </w:rPr>
        <w:t>Настоящим, в соответствии с требованиями ст. 63 ч. 5 Федерального закона от 29.12.2012 N 273-ФЗ «Об образовании в Российской Федерации», информирую, что, на основании ст. 17 ч. 1 и 3, ст. 44 ч. 3 пункты 1 и 2, ст. 63 ч. 4 указанного Федерального закона, нами, как родителями (законными представителями) несовершеннолетнего ребенка</w:t>
      </w:r>
      <w:proofErr w:type="gramEnd"/>
    </w:p>
    <w:p w:rsidR="00344E0A" w:rsidRPr="00344E0A" w:rsidRDefault="00344E0A" w:rsidP="009D5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44E0A" w:rsidRDefault="00344E0A" w:rsidP="009D5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44E0A" w:rsidRPr="00344E0A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(ФИО, дата и место рождения ребенка)</w:t>
      </w:r>
    </w:p>
    <w:p w:rsidR="00344E0A" w:rsidRPr="00344E0A" w:rsidRDefault="00344E0A" w:rsidP="00344E0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выбрана для него (нее) форма получения общего образования в форме семейного образования. Решение о выборе формы образования и формы обучения принято с учетом мнения ребенка.</w:t>
      </w:r>
    </w:p>
    <w:p w:rsidR="00344E0A" w:rsidRPr="00344E0A" w:rsidRDefault="00344E0A" w:rsidP="009D5CB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Информирую, что базовой образовательной организацией для прохождения промежуточной и (или)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итоговой аттестации выбрано </w:t>
      </w:r>
      <w:r w:rsidRPr="00344E0A">
        <w:rPr>
          <w:rFonts w:ascii="Times New Roman" w:hAnsi="Times New Roman" w:cs="Times New Roman"/>
          <w:sz w:val="28"/>
          <w:szCs w:val="28"/>
        </w:rPr>
        <w:t>учреждение: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344E0A" w:rsidRPr="00344E0A" w:rsidRDefault="00344E0A" w:rsidP="00344E0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«___» _________________ 20___ г.</w:t>
      </w:r>
    </w:p>
    <w:p w:rsidR="00344E0A" w:rsidRPr="00344E0A" w:rsidRDefault="00344E0A" w:rsidP="00344E0A">
      <w:pPr>
        <w:rPr>
          <w:rFonts w:ascii="Times New Roman" w:hAnsi="Times New Roman" w:cs="Times New Roman"/>
          <w:sz w:val="28"/>
          <w:szCs w:val="28"/>
        </w:rPr>
      </w:pPr>
      <w:r w:rsidRPr="00344E0A">
        <w:rPr>
          <w:rFonts w:ascii="Times New Roman" w:hAnsi="Times New Roman" w:cs="Times New Roman"/>
          <w:sz w:val="28"/>
          <w:szCs w:val="28"/>
        </w:rPr>
        <w:t>__________________ /_____________________________/</w:t>
      </w:r>
    </w:p>
    <w:p w:rsidR="00344E0A" w:rsidRPr="009D5CB2" w:rsidRDefault="00344E0A" w:rsidP="009D5CB2">
      <w:pPr>
        <w:spacing w:after="0" w:line="240" w:lineRule="auto"/>
        <w:rPr>
          <w:rFonts w:ascii="Times New Roman" w:hAnsi="Times New Roman" w:cs="Times New Roman"/>
        </w:rPr>
      </w:pPr>
      <w:r w:rsidRPr="009D5CB2">
        <w:rPr>
          <w:rFonts w:ascii="Times New Roman" w:hAnsi="Times New Roman" w:cs="Times New Roman"/>
        </w:rPr>
        <w:t xml:space="preserve">      Подпись родителя                       Расшифровка подписи</w:t>
      </w:r>
    </w:p>
    <w:p w:rsidR="00344E0A" w:rsidRPr="009D5CB2" w:rsidRDefault="009D5CB2" w:rsidP="00344E0A">
      <w:pPr>
        <w:spacing w:after="0" w:line="240" w:lineRule="auto"/>
        <w:rPr>
          <w:rFonts w:ascii="Times New Roman" w:hAnsi="Times New Roman" w:cs="Times New Roman"/>
        </w:rPr>
      </w:pPr>
      <w:r w:rsidRPr="009D5CB2">
        <w:rPr>
          <w:rFonts w:ascii="Times New Roman" w:hAnsi="Times New Roman" w:cs="Times New Roman"/>
        </w:rPr>
        <w:lastRenderedPageBreak/>
        <w:t>(законного представителя)</w:t>
      </w:r>
    </w:p>
    <w:bookmarkEnd w:id="0"/>
    <w:p w:rsidR="009D5CB2" w:rsidRPr="009D5CB2" w:rsidRDefault="009D5CB2" w:rsidP="00344E0A">
      <w:pPr>
        <w:spacing w:after="0" w:line="240" w:lineRule="auto"/>
        <w:rPr>
          <w:rFonts w:ascii="Times New Roman" w:hAnsi="Times New Roman" w:cs="Times New Roman"/>
        </w:rPr>
      </w:pPr>
    </w:p>
    <w:sectPr w:rsidR="009D5CB2" w:rsidRPr="009D5CB2" w:rsidSect="00097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D5" w:rsidRDefault="00553BD5" w:rsidP="006C30CE">
      <w:pPr>
        <w:spacing w:after="0" w:line="240" w:lineRule="auto"/>
      </w:pPr>
      <w:r>
        <w:separator/>
      </w:r>
    </w:p>
  </w:endnote>
  <w:endnote w:type="continuationSeparator" w:id="0">
    <w:p w:rsidR="00553BD5" w:rsidRDefault="00553BD5" w:rsidP="006C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D5" w:rsidRDefault="00553BD5" w:rsidP="006C30CE">
      <w:pPr>
        <w:spacing w:after="0" w:line="240" w:lineRule="auto"/>
      </w:pPr>
      <w:r>
        <w:separator/>
      </w:r>
    </w:p>
  </w:footnote>
  <w:footnote w:type="continuationSeparator" w:id="0">
    <w:p w:rsidR="00553BD5" w:rsidRDefault="00553BD5" w:rsidP="006C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041"/>
    <w:multiLevelType w:val="multilevel"/>
    <w:tmpl w:val="4DBC8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E490A"/>
    <w:multiLevelType w:val="multilevel"/>
    <w:tmpl w:val="8014E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D7A99"/>
    <w:multiLevelType w:val="multilevel"/>
    <w:tmpl w:val="4DBC8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0E5"/>
    <w:multiLevelType w:val="multilevel"/>
    <w:tmpl w:val="B49C432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B28D8"/>
    <w:multiLevelType w:val="hybridMultilevel"/>
    <w:tmpl w:val="D612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477DF"/>
    <w:multiLevelType w:val="hybridMultilevel"/>
    <w:tmpl w:val="C8EA5DB6"/>
    <w:lvl w:ilvl="0" w:tplc="D064176C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B593D"/>
    <w:multiLevelType w:val="hybridMultilevel"/>
    <w:tmpl w:val="8EF8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C0888"/>
    <w:multiLevelType w:val="hybridMultilevel"/>
    <w:tmpl w:val="E3F0F130"/>
    <w:lvl w:ilvl="0" w:tplc="6F5ED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21965"/>
    <w:multiLevelType w:val="multilevel"/>
    <w:tmpl w:val="84E2748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490176DA"/>
    <w:multiLevelType w:val="multilevel"/>
    <w:tmpl w:val="BEC633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F46C0"/>
    <w:multiLevelType w:val="multilevel"/>
    <w:tmpl w:val="D7349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37F8D"/>
    <w:multiLevelType w:val="multilevel"/>
    <w:tmpl w:val="54406A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D3232B"/>
    <w:multiLevelType w:val="multilevel"/>
    <w:tmpl w:val="D15672F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FC4401"/>
    <w:multiLevelType w:val="multilevel"/>
    <w:tmpl w:val="4DBC8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972D4D"/>
    <w:multiLevelType w:val="hybridMultilevel"/>
    <w:tmpl w:val="2556E012"/>
    <w:lvl w:ilvl="0" w:tplc="8A543AC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492"/>
    <w:rsid w:val="00042A7F"/>
    <w:rsid w:val="00052A97"/>
    <w:rsid w:val="00062B40"/>
    <w:rsid w:val="000871AF"/>
    <w:rsid w:val="000975F1"/>
    <w:rsid w:val="000D3620"/>
    <w:rsid w:val="001136AB"/>
    <w:rsid w:val="00131352"/>
    <w:rsid w:val="001750FF"/>
    <w:rsid w:val="00196122"/>
    <w:rsid w:val="001C3C7F"/>
    <w:rsid w:val="001C549B"/>
    <w:rsid w:val="001D36BB"/>
    <w:rsid w:val="001E15FA"/>
    <w:rsid w:val="002005EF"/>
    <w:rsid w:val="00251A43"/>
    <w:rsid w:val="00267FC2"/>
    <w:rsid w:val="002B01BC"/>
    <w:rsid w:val="003040DC"/>
    <w:rsid w:val="0031543A"/>
    <w:rsid w:val="00317074"/>
    <w:rsid w:val="00344E0A"/>
    <w:rsid w:val="003762C4"/>
    <w:rsid w:val="00390318"/>
    <w:rsid w:val="00396F36"/>
    <w:rsid w:val="003A7BCF"/>
    <w:rsid w:val="00400657"/>
    <w:rsid w:val="00416004"/>
    <w:rsid w:val="00420308"/>
    <w:rsid w:val="0042610B"/>
    <w:rsid w:val="00441487"/>
    <w:rsid w:val="00485A2B"/>
    <w:rsid w:val="00493693"/>
    <w:rsid w:val="004E6190"/>
    <w:rsid w:val="004E6D32"/>
    <w:rsid w:val="0050133A"/>
    <w:rsid w:val="00553BD5"/>
    <w:rsid w:val="00560D00"/>
    <w:rsid w:val="005635CD"/>
    <w:rsid w:val="005A658E"/>
    <w:rsid w:val="005D188F"/>
    <w:rsid w:val="005E2887"/>
    <w:rsid w:val="005F1D6A"/>
    <w:rsid w:val="00613AC4"/>
    <w:rsid w:val="00620188"/>
    <w:rsid w:val="00631588"/>
    <w:rsid w:val="00667AB0"/>
    <w:rsid w:val="006A34B3"/>
    <w:rsid w:val="006A6C21"/>
    <w:rsid w:val="006C30CE"/>
    <w:rsid w:val="006E1E75"/>
    <w:rsid w:val="006E7501"/>
    <w:rsid w:val="006F13AD"/>
    <w:rsid w:val="00700298"/>
    <w:rsid w:val="0071158D"/>
    <w:rsid w:val="007128DC"/>
    <w:rsid w:val="00725071"/>
    <w:rsid w:val="0075717D"/>
    <w:rsid w:val="0078303A"/>
    <w:rsid w:val="007C67B2"/>
    <w:rsid w:val="00807BDB"/>
    <w:rsid w:val="00823492"/>
    <w:rsid w:val="00832569"/>
    <w:rsid w:val="008866A6"/>
    <w:rsid w:val="008B0699"/>
    <w:rsid w:val="008D0E1B"/>
    <w:rsid w:val="008D2EA9"/>
    <w:rsid w:val="008E23BD"/>
    <w:rsid w:val="008F46F7"/>
    <w:rsid w:val="00937B24"/>
    <w:rsid w:val="00960C15"/>
    <w:rsid w:val="009840FE"/>
    <w:rsid w:val="009873A4"/>
    <w:rsid w:val="00990BD0"/>
    <w:rsid w:val="009B3EFF"/>
    <w:rsid w:val="009D5CB2"/>
    <w:rsid w:val="009D6A6B"/>
    <w:rsid w:val="009D767B"/>
    <w:rsid w:val="00A2537E"/>
    <w:rsid w:val="00A36898"/>
    <w:rsid w:val="00A37BE6"/>
    <w:rsid w:val="00A67B4D"/>
    <w:rsid w:val="00A854BD"/>
    <w:rsid w:val="00AA0D96"/>
    <w:rsid w:val="00AA577A"/>
    <w:rsid w:val="00AE342E"/>
    <w:rsid w:val="00B15EB1"/>
    <w:rsid w:val="00B247AE"/>
    <w:rsid w:val="00B326CA"/>
    <w:rsid w:val="00B345C6"/>
    <w:rsid w:val="00B56560"/>
    <w:rsid w:val="00B84460"/>
    <w:rsid w:val="00B95DEE"/>
    <w:rsid w:val="00B97739"/>
    <w:rsid w:val="00BB4730"/>
    <w:rsid w:val="00BB6E12"/>
    <w:rsid w:val="00BC0F00"/>
    <w:rsid w:val="00BE3810"/>
    <w:rsid w:val="00C04C4A"/>
    <w:rsid w:val="00C302F7"/>
    <w:rsid w:val="00C408D3"/>
    <w:rsid w:val="00C422DB"/>
    <w:rsid w:val="00C462CF"/>
    <w:rsid w:val="00C54C01"/>
    <w:rsid w:val="00C72F42"/>
    <w:rsid w:val="00CB3E69"/>
    <w:rsid w:val="00CE13E6"/>
    <w:rsid w:val="00D414A7"/>
    <w:rsid w:val="00D41967"/>
    <w:rsid w:val="00D60136"/>
    <w:rsid w:val="00D83C69"/>
    <w:rsid w:val="00DA6816"/>
    <w:rsid w:val="00DD15B0"/>
    <w:rsid w:val="00DE1970"/>
    <w:rsid w:val="00DE28B2"/>
    <w:rsid w:val="00DE5285"/>
    <w:rsid w:val="00E37BAE"/>
    <w:rsid w:val="00E37E62"/>
    <w:rsid w:val="00E5624D"/>
    <w:rsid w:val="00E95CCA"/>
    <w:rsid w:val="00EC339B"/>
    <w:rsid w:val="00EC3880"/>
    <w:rsid w:val="00EC7ACD"/>
    <w:rsid w:val="00EE24B4"/>
    <w:rsid w:val="00F01906"/>
    <w:rsid w:val="00F11F22"/>
    <w:rsid w:val="00F44200"/>
    <w:rsid w:val="00F96C19"/>
    <w:rsid w:val="00FA060E"/>
    <w:rsid w:val="00FC3574"/>
    <w:rsid w:val="00FC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80"/>
    <w:pPr>
      <w:ind w:left="720"/>
      <w:contextualSpacing/>
    </w:pPr>
  </w:style>
  <w:style w:type="table" w:styleId="a4">
    <w:name w:val="Table Grid"/>
    <w:basedOn w:val="a1"/>
    <w:uiPriority w:val="59"/>
    <w:rsid w:val="00EC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C388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880"/>
    <w:pPr>
      <w:widowControl w:val="0"/>
      <w:shd w:val="clear" w:color="auto" w:fill="FFFFFF"/>
      <w:spacing w:before="1440" w:after="300" w:line="240" w:lineRule="atLeast"/>
    </w:pPr>
  </w:style>
  <w:style w:type="character" w:customStyle="1" w:styleId="a5">
    <w:name w:val="Основной текст_"/>
    <w:basedOn w:val="a0"/>
    <w:link w:val="21"/>
    <w:rsid w:val="00C422DB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C422DB"/>
    <w:pPr>
      <w:widowControl w:val="0"/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0pt">
    <w:name w:val="Основной текст + Курсив;Интервал 0 pt"/>
    <w:basedOn w:val="a5"/>
    <w:rsid w:val="00B326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326CA"/>
    <w:rPr>
      <w:rFonts w:ascii="Times New Roman" w:eastAsia="Times New Roman" w:hAnsi="Times New Roman" w:cs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26CA"/>
    <w:pPr>
      <w:widowControl w:val="0"/>
      <w:shd w:val="clear" w:color="auto" w:fill="FFFFFF"/>
      <w:spacing w:before="1020" w:after="120" w:line="0" w:lineRule="atLeast"/>
      <w:jc w:val="both"/>
    </w:pPr>
    <w:rPr>
      <w:rFonts w:ascii="Times New Roman" w:eastAsia="Times New Roman" w:hAnsi="Times New Roman" w:cs="Times New Roman"/>
      <w:spacing w:val="9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30CE"/>
  </w:style>
  <w:style w:type="paragraph" w:styleId="a8">
    <w:name w:val="footer"/>
    <w:basedOn w:val="a"/>
    <w:link w:val="a9"/>
    <w:uiPriority w:val="99"/>
    <w:unhideWhenUsed/>
    <w:rsid w:val="006C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30CE"/>
  </w:style>
  <w:style w:type="paragraph" w:styleId="aa">
    <w:name w:val="Balloon Text"/>
    <w:basedOn w:val="a"/>
    <w:link w:val="ab"/>
    <w:uiPriority w:val="99"/>
    <w:semiHidden/>
    <w:unhideWhenUsed/>
    <w:rsid w:val="006C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2020-01-09T13:24:00Z</cp:lastPrinted>
  <dcterms:created xsi:type="dcterms:W3CDTF">2020-01-10T11:58:00Z</dcterms:created>
  <dcterms:modified xsi:type="dcterms:W3CDTF">2020-01-10T11:58:00Z</dcterms:modified>
</cp:coreProperties>
</file>