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512" w:rsidRDefault="002E5512"/>
    <w:p w:rsidR="002E5512" w:rsidRDefault="00F66C11">
      <w:r>
        <w:rPr>
          <w:noProof/>
        </w:rPr>
        <w:pict>
          <v:group id="_x0000_s1026" style="position:absolute;margin-left:0;margin-top:0;width:595.3pt;height:700.15pt;z-index:1;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stroked="f">
                  <v:fill opacity=".5"/>
                  <v:path arrowok="t"/>
                </v:shape>
                <v:shape id="_x0000_s1030" style="position:absolute;left:7150;top:7468;width:3466;height:3550;mso-width-relative:page;mso-height-relative:page" coordsize="3466,3550" path="m,569l,2930r3466,620l3466,,,569xe" fillcolor="#d3dfee" stroked="f">
                  <v:fill opacity=".5"/>
                  <v:path arrowok="t"/>
                </v:shape>
                <v:shape id="_x0000_s1031" style="position:absolute;left:10616;top:7468;width:1591;height:3550;mso-width-relative:page;mso-height-relative:page" coordsize="1591,3550" path="m,l,3550,1591,2746r,-2009l,xe" fillcolor="#a7bfde" stroked="f">
                  <v:fill opacity=".5"/>
                  <v:path arrowok="t"/>
                </v:shape>
              </v:group>
              <v:shape id="_x0000_s1032" style="position:absolute;left:8071;top:4069;width:4120;height:2913;mso-width-relative:page;mso-height-relative:page" coordsize="4120,2913" path="m1,251l,2662r4120,251l4120,,1,251xe" fillcolor="#d8d8d8" stroked="f">
                <v:path arrowok="t"/>
              </v:shape>
              <v:shape id="_x0000_s1033" style="position:absolute;left:4104;top:3399;width:3985;height:4236;mso-width-relative:page;mso-height-relative:page" coordsize="3985,4236" path="m,l,4236,3985,3349r,-2428l,xe" fillcolor="#bfbfbf" stroked="f">
                <v:path arrowok="t"/>
              </v:shape>
              <v:shape id="_x0000_s1034" style="position:absolute;left:18;top:3399;width:4086;height:4253;mso-width-relative:page;mso-height-relative:page" coordsize="4086,4253" path="m4086,r-2,4253l,3198,,1072,4086,xe" fillcolor="#d8d8d8" stroked="f">
                <v:path arrowok="t"/>
              </v:shape>
              <v:shape id="_x0000_s1035" style="position:absolute;left:17;top:3617;width:2076;height:3851;mso-width-relative:page;mso-height-relative:page" coordsize="2076,3851" path="m,921l2060,r16,3851l,2981,,921xe" fillcolor="#d3dfee" stroked="f">
                <v:fill opacity="45875f"/>
                <v:path arrowok="t"/>
              </v:shape>
              <v:shape id="_x0000_s1036" style="position:absolute;left:2077;top:3617;width:6011;height:3835;mso-width-relative:page;mso-height-relative:page" coordsize="6011,3835" path="m,l17,3835,6011,2629r,-1390l,xe" fillcolor="#a7bfde" stroked="f">
                <v:fill opacity="45875f"/>
                <v:path arrowok="t"/>
              </v:shape>
              <v:shape id="_x0000_s1037" style="position:absolute;left:8088;top:3835;width:4102;height:3432;mso-width-relative:page;mso-height-relative:page" coordsize="4102,3432" path="m,1038l,2411,4102,3432,4102,,,1038xe" fillcolor="#d3dfee" stroked="f">
                <v:fill opacity="45875f"/>
                <v:path arrowok="t"/>
              </v:shape>
            </v:group>
            <v:rect id="_x0000_s1038" style="position:absolute;left:1800;top:1440;width:8638;height:975;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2E5512" w:rsidRPr="002E5512" w:rsidRDefault="002E5512" w:rsidP="002E5512">
                    <w:pPr>
                      <w:spacing w:after="0"/>
                      <w:jc w:val="center"/>
                      <w:rPr>
                        <w:rFonts w:ascii="Times New Roman" w:hAnsi="Times New Roman"/>
                        <w:b/>
                        <w:bCs/>
                        <w:color w:val="808080"/>
                        <w:sz w:val="36"/>
                        <w:szCs w:val="36"/>
                      </w:rPr>
                    </w:pPr>
                    <w:r w:rsidRPr="002E5512">
                      <w:rPr>
                        <w:rFonts w:ascii="Times New Roman" w:hAnsi="Times New Roman"/>
                        <w:b/>
                        <w:bCs/>
                        <w:sz w:val="36"/>
                        <w:szCs w:val="36"/>
                      </w:rPr>
                      <w:t>Минераловодский городской округ</w:t>
                    </w:r>
                  </w:p>
                  <w:p w:rsidR="002E5512" w:rsidRPr="002E5512" w:rsidRDefault="002E5512">
                    <w:pPr>
                      <w:spacing w:after="0"/>
                      <w:rPr>
                        <w:rFonts w:ascii="Times New Roman" w:hAnsi="Times New Roman"/>
                        <w:b/>
                        <w:bCs/>
                        <w:color w:val="808080"/>
                        <w:sz w:val="36"/>
                        <w:szCs w:val="36"/>
                      </w:rPr>
                    </w:pPr>
                  </w:p>
                </w:txbxContent>
              </v:textbox>
            </v:rect>
            <v:rect id="_x0000_s1039" style="position:absolute;left:6494;top:11160;width:4998;height:1505;mso-position-horizontal-relative:margin;mso-position-vertical-relative:margin" filled="f" stroked="f">
              <v:textbox style="mso-next-textbox:#_x0000_s1039;mso-fit-shape-to-text:t">
                <w:txbxContent>
                  <w:p w:rsidR="002E5512" w:rsidRDefault="002E5512">
                    <w:pPr>
                      <w:jc w:val="right"/>
                      <w:rPr>
                        <w:sz w:val="96"/>
                        <w:szCs w:val="96"/>
                      </w:rPr>
                    </w:pPr>
                    <w:r>
                      <w:rPr>
                        <w:sz w:val="96"/>
                        <w:szCs w:val="96"/>
                      </w:rPr>
                      <w:t>2021 год</w:t>
                    </w: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p w:rsidR="002E5512" w:rsidRPr="002E5512" w:rsidRDefault="002E5512" w:rsidP="002E5512">
                    <w:pPr>
                      <w:spacing w:after="0"/>
                      <w:jc w:val="center"/>
                      <w:rPr>
                        <w:b/>
                        <w:bCs/>
                        <w:color w:val="000000"/>
                        <w:sz w:val="72"/>
                        <w:szCs w:val="72"/>
                      </w:rPr>
                    </w:pPr>
                    <w:r w:rsidRPr="002E5512">
                      <w:rPr>
                        <w:rFonts w:ascii="Times New Roman" w:eastAsia="Times New Roman" w:hAnsi="Times New Roman"/>
                        <w:color w:val="000000"/>
                        <w:sz w:val="40"/>
                        <w:szCs w:val="40"/>
                        <w:lang w:eastAsia="ru-RU" w:bidi="he-IL"/>
                      </w:rPr>
                      <w:t>ВСЕРОССИЙСКАЯ ОЛИМПИАДА ШКОЛЬНИКОВ ПО ИКУССТВУ</w:t>
                    </w:r>
                    <w:r w:rsidRPr="002E5512">
                      <w:rPr>
                        <w:rFonts w:ascii="Times New Roman" w:eastAsia="Times New Roman" w:hAnsi="Times New Roman"/>
                        <w:color w:val="000000"/>
                        <w:sz w:val="40"/>
                        <w:szCs w:val="40"/>
                        <w:lang w:eastAsia="ru-RU" w:bidi="he-IL"/>
                      </w:rPr>
                      <w:tab/>
                      <w:t xml:space="preserve"> (МИРОВОЙ ХУДОЖЕСТВЕННОЙ КУЛЬТУРЕ) </w:t>
                    </w:r>
                  </w:p>
                  <w:p w:rsidR="002E5512" w:rsidRPr="004F09F2" w:rsidRDefault="002E5512" w:rsidP="002E5512">
                    <w:pPr>
                      <w:jc w:val="center"/>
                      <w:rPr>
                        <w:b/>
                        <w:bCs/>
                        <w:sz w:val="40"/>
                        <w:szCs w:val="40"/>
                      </w:rPr>
                    </w:pPr>
                    <w:r w:rsidRPr="004F09F2">
                      <w:rPr>
                        <w:rFonts w:ascii="Times New Roman" w:eastAsia="Times New Roman" w:hAnsi="Times New Roman"/>
                        <w:sz w:val="44"/>
                        <w:szCs w:val="44"/>
                        <w:lang w:eastAsia="ru-RU" w:bidi="he-IL"/>
                      </w:rPr>
                      <w:t>(Школьный ЭТАП)</w:t>
                    </w:r>
                  </w:p>
                  <w:p w:rsidR="002E5512" w:rsidRPr="002E5512" w:rsidRDefault="002E5512">
                    <w:pPr>
                      <w:rPr>
                        <w:b/>
                        <w:bCs/>
                        <w:color w:val="808080"/>
                        <w:sz w:val="32"/>
                        <w:szCs w:val="32"/>
                      </w:rPr>
                    </w:pPr>
                  </w:p>
                  <w:p w:rsidR="002E5512" w:rsidRPr="002E5512" w:rsidRDefault="002E5512">
                    <w:pPr>
                      <w:rPr>
                        <w:b/>
                        <w:bCs/>
                        <w:color w:val="808080"/>
                        <w:sz w:val="32"/>
                        <w:szCs w:val="32"/>
                      </w:rPr>
                    </w:pPr>
                  </w:p>
                </w:txbxContent>
              </v:textbox>
            </v:rect>
            <w10:wrap anchorx="page" anchory="margin"/>
          </v:group>
        </w:pict>
      </w:r>
    </w:p>
    <w:p w:rsidR="002E5512" w:rsidRDefault="002E5512" w:rsidP="00766A58">
      <w:pPr>
        <w:jc w:val="center"/>
        <w:rPr>
          <w:rFonts w:ascii="Times New Roman" w:hAnsi="Times New Roman"/>
          <w:b/>
          <w:sz w:val="28"/>
          <w:szCs w:val="28"/>
        </w:rPr>
      </w:pPr>
    </w:p>
    <w:p w:rsidR="002E5512" w:rsidRDefault="002E5512" w:rsidP="00766A58">
      <w:pPr>
        <w:jc w:val="center"/>
        <w:rPr>
          <w:rFonts w:ascii="Times New Roman" w:hAnsi="Times New Roman"/>
          <w:b/>
          <w:sz w:val="28"/>
          <w:szCs w:val="28"/>
        </w:rPr>
      </w:pPr>
    </w:p>
    <w:p w:rsidR="002E5512" w:rsidRDefault="002E5512" w:rsidP="00766A58">
      <w:pPr>
        <w:jc w:val="center"/>
        <w:rPr>
          <w:rFonts w:ascii="Times New Roman" w:hAnsi="Times New Roman"/>
          <w:b/>
          <w:sz w:val="28"/>
          <w:szCs w:val="28"/>
        </w:rPr>
      </w:pPr>
    </w:p>
    <w:p w:rsidR="002E5512" w:rsidRDefault="002E5512" w:rsidP="00766A58">
      <w:pPr>
        <w:jc w:val="center"/>
        <w:rPr>
          <w:rFonts w:ascii="Times New Roman" w:hAnsi="Times New Roman"/>
          <w:b/>
          <w:sz w:val="28"/>
          <w:szCs w:val="28"/>
        </w:rPr>
      </w:pPr>
    </w:p>
    <w:p w:rsidR="002E5512" w:rsidRDefault="002E5512" w:rsidP="00766A58">
      <w:pPr>
        <w:jc w:val="center"/>
        <w:rPr>
          <w:rFonts w:ascii="Times New Roman" w:hAnsi="Times New Roman"/>
          <w:b/>
          <w:sz w:val="28"/>
          <w:szCs w:val="28"/>
        </w:rPr>
      </w:pPr>
    </w:p>
    <w:p w:rsidR="002E5512" w:rsidRDefault="002E5512" w:rsidP="00766A58">
      <w:pPr>
        <w:jc w:val="center"/>
        <w:rPr>
          <w:rFonts w:ascii="Times New Roman" w:hAnsi="Times New Roman"/>
          <w:b/>
          <w:sz w:val="28"/>
          <w:szCs w:val="28"/>
        </w:rPr>
      </w:pPr>
    </w:p>
    <w:p w:rsidR="002E5512" w:rsidRDefault="002E5512" w:rsidP="00766A58">
      <w:pPr>
        <w:jc w:val="center"/>
        <w:rPr>
          <w:rFonts w:ascii="Times New Roman" w:hAnsi="Times New Roman"/>
          <w:b/>
          <w:sz w:val="28"/>
          <w:szCs w:val="28"/>
        </w:rPr>
      </w:pPr>
    </w:p>
    <w:p w:rsidR="00BF5EC9" w:rsidRDefault="002E5512" w:rsidP="00766A58">
      <w:pPr>
        <w:jc w:val="center"/>
        <w:rPr>
          <w:rFonts w:ascii="Times New Roman" w:hAnsi="Times New Roman"/>
          <w:b/>
          <w:sz w:val="28"/>
          <w:szCs w:val="28"/>
        </w:rPr>
      </w:pPr>
      <w:r>
        <w:rPr>
          <w:rFonts w:ascii="Times New Roman" w:hAnsi="Times New Roman"/>
          <w:b/>
          <w:sz w:val="28"/>
          <w:szCs w:val="28"/>
        </w:rPr>
        <w:br w:type="page"/>
      </w:r>
      <w:r w:rsidR="00BF5EC9" w:rsidRPr="00766A58">
        <w:rPr>
          <w:rFonts w:ascii="Times New Roman" w:hAnsi="Times New Roman"/>
          <w:b/>
          <w:sz w:val="28"/>
          <w:szCs w:val="28"/>
        </w:rPr>
        <w:lastRenderedPageBreak/>
        <w:t>Требования к организации и проведению школьного э</w:t>
      </w:r>
      <w:r w:rsidR="00BF5EC9">
        <w:rPr>
          <w:rFonts w:ascii="Times New Roman" w:hAnsi="Times New Roman"/>
          <w:b/>
          <w:sz w:val="28"/>
          <w:szCs w:val="28"/>
        </w:rPr>
        <w:t>тапа олимпиады по искусству (MX</w:t>
      </w:r>
      <w:proofErr w:type="gramStart"/>
      <w:r w:rsidR="00BF5EC9">
        <w:rPr>
          <w:rFonts w:ascii="Times New Roman" w:hAnsi="Times New Roman"/>
          <w:b/>
          <w:sz w:val="28"/>
          <w:szCs w:val="28"/>
        </w:rPr>
        <w:t>К</w:t>
      </w:r>
      <w:proofErr w:type="gramEnd"/>
      <w:r w:rsidR="00BF5EC9">
        <w:rPr>
          <w:rFonts w:ascii="Times New Roman" w:hAnsi="Times New Roman"/>
          <w:b/>
          <w:sz w:val="28"/>
          <w:szCs w:val="28"/>
        </w:rPr>
        <w:t>)</w:t>
      </w:r>
      <w:r w:rsidR="00BF5EC9" w:rsidRPr="00766A58">
        <w:rPr>
          <w:rFonts w:ascii="Times New Roman" w:hAnsi="Times New Roman"/>
          <w:b/>
          <w:sz w:val="28"/>
          <w:szCs w:val="28"/>
        </w:rPr>
        <w:t xml:space="preserve">  в 2021/2022 учебном году</w:t>
      </w:r>
    </w:p>
    <w:p w:rsidR="00BF5EC9" w:rsidRPr="00766A58" w:rsidRDefault="00BF5EC9" w:rsidP="00766A58">
      <w:pPr>
        <w:spacing w:after="0"/>
        <w:jc w:val="both"/>
        <w:rPr>
          <w:rFonts w:ascii="Times New Roman" w:hAnsi="Times New Roman"/>
          <w:sz w:val="28"/>
          <w:szCs w:val="28"/>
        </w:rPr>
      </w:pPr>
      <w:r w:rsidRPr="00766A58">
        <w:rPr>
          <w:rFonts w:ascii="Times New Roman" w:hAnsi="Times New Roman"/>
          <w:sz w:val="28"/>
          <w:szCs w:val="28"/>
        </w:rPr>
        <w:t xml:space="preserve">Школьный этап всероссийской олимпиады школьников по искусству (мировой художественной культуре) </w:t>
      </w:r>
      <w:r w:rsidRPr="00294B13">
        <w:rPr>
          <w:rFonts w:ascii="Times New Roman" w:hAnsi="Times New Roman"/>
          <w:sz w:val="28"/>
          <w:szCs w:val="28"/>
        </w:rPr>
        <w:t>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r>
        <w:rPr>
          <w:rFonts w:ascii="Times New Roman" w:hAnsi="Times New Roman"/>
          <w:sz w:val="28"/>
          <w:szCs w:val="28"/>
        </w:rPr>
        <w:t xml:space="preserve">, </w:t>
      </w:r>
      <w:r w:rsidRPr="00766A58">
        <w:rPr>
          <w:rFonts w:ascii="Times New Roman" w:hAnsi="Times New Roman"/>
          <w:sz w:val="28"/>
          <w:szCs w:val="28"/>
        </w:rPr>
        <w:t>в школьном этапе принимают участие учащиеся 5-11 классов по специально составленным заданиям.</w:t>
      </w:r>
    </w:p>
    <w:p w:rsidR="00BF5EC9" w:rsidRPr="00766A58" w:rsidRDefault="00BF5EC9" w:rsidP="00766A58">
      <w:pPr>
        <w:spacing w:after="0"/>
        <w:jc w:val="both"/>
        <w:rPr>
          <w:rFonts w:ascii="Times New Roman" w:hAnsi="Times New Roman"/>
          <w:sz w:val="28"/>
          <w:szCs w:val="28"/>
        </w:rPr>
      </w:pPr>
      <w:r w:rsidRPr="00766A58">
        <w:rPr>
          <w:rFonts w:ascii="Times New Roman" w:hAnsi="Times New Roman"/>
          <w:sz w:val="28"/>
          <w:szCs w:val="28"/>
        </w:rPr>
        <w:t>Обу</w:t>
      </w:r>
      <w:r>
        <w:rPr>
          <w:rFonts w:ascii="Times New Roman" w:hAnsi="Times New Roman"/>
          <w:sz w:val="28"/>
          <w:szCs w:val="28"/>
        </w:rPr>
        <w:t>чающиеся осуществляющие</w:t>
      </w:r>
      <w:r w:rsidRPr="00766A58">
        <w:rPr>
          <w:rFonts w:ascii="Times New Roman" w:hAnsi="Times New Roman"/>
          <w:sz w:val="28"/>
          <w:szCs w:val="28"/>
        </w:rPr>
        <w:t xml:space="preserve"> образовательную деятельность по программам основного общего и среднего общего образования, принимают участие в школьн</w:t>
      </w:r>
      <w:r>
        <w:rPr>
          <w:rFonts w:ascii="Times New Roman" w:hAnsi="Times New Roman"/>
          <w:sz w:val="28"/>
          <w:szCs w:val="28"/>
        </w:rPr>
        <w:t xml:space="preserve">ом этапе на добровольной основе. Форма проведения олимпиады – очная. </w:t>
      </w:r>
      <w:r w:rsidRPr="00244659">
        <w:rPr>
          <w:rFonts w:ascii="Times New Roman" w:hAnsi="Times New Roman"/>
          <w:sz w:val="28"/>
          <w:szCs w:val="28"/>
        </w:rPr>
        <w:t>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BF5EC9" w:rsidRPr="00766A58" w:rsidRDefault="00BF5EC9" w:rsidP="00766A58">
      <w:pPr>
        <w:spacing w:after="0"/>
        <w:jc w:val="both"/>
        <w:rPr>
          <w:rFonts w:ascii="Times New Roman" w:hAnsi="Times New Roman"/>
          <w:sz w:val="28"/>
          <w:szCs w:val="28"/>
        </w:rPr>
      </w:pPr>
      <w:r>
        <w:rPr>
          <w:rFonts w:ascii="Times New Roman" w:hAnsi="Times New Roman"/>
          <w:sz w:val="28"/>
          <w:szCs w:val="28"/>
        </w:rPr>
        <w:tab/>
      </w:r>
      <w:r w:rsidRPr="00244659">
        <w:rPr>
          <w:rFonts w:ascii="Times New Roman" w:hAnsi="Times New Roman"/>
          <w:sz w:val="28"/>
          <w:szCs w:val="28"/>
        </w:rPr>
        <w:t>Школьный этап олимпиады проводится по заданиям,</w:t>
      </w:r>
      <w:r>
        <w:rPr>
          <w:rFonts w:ascii="Times New Roman" w:hAnsi="Times New Roman"/>
          <w:sz w:val="28"/>
          <w:szCs w:val="28"/>
        </w:rPr>
        <w:t xml:space="preserve"> </w:t>
      </w:r>
      <w:r w:rsidRPr="00244659">
        <w:rPr>
          <w:rFonts w:ascii="Times New Roman" w:hAnsi="Times New Roman"/>
          <w:sz w:val="28"/>
          <w:szCs w:val="28"/>
        </w:rPr>
        <w:t>разработанным для 5–11 классов</w:t>
      </w:r>
      <w:r>
        <w:rPr>
          <w:rFonts w:ascii="Times New Roman" w:hAnsi="Times New Roman"/>
          <w:sz w:val="28"/>
          <w:szCs w:val="28"/>
        </w:rPr>
        <w:t>, и делится на два тура (теоретический и творческий).</w:t>
      </w:r>
      <w:r w:rsidRPr="00244659">
        <w:rPr>
          <w:rFonts w:ascii="Times New Roman" w:hAnsi="Times New Roman"/>
          <w:sz w:val="28"/>
          <w:szCs w:val="28"/>
        </w:rPr>
        <w:t xml:space="preserve"> Участник каждого этапа олимпиады выполняет олимпиадные за</w:t>
      </w:r>
      <w:r>
        <w:rPr>
          <w:rFonts w:ascii="Times New Roman" w:hAnsi="Times New Roman"/>
          <w:sz w:val="28"/>
          <w:szCs w:val="28"/>
        </w:rPr>
        <w:t xml:space="preserve">дания, разработанные для класса, программу которого он осваивает. </w:t>
      </w:r>
      <w:r w:rsidRPr="00244659">
        <w:rPr>
          <w:rFonts w:ascii="Times New Roman" w:hAnsi="Times New Roman"/>
          <w:sz w:val="28"/>
          <w:szCs w:val="28"/>
        </w:rPr>
        <w:t xml:space="preserve"> В случае прохождения участников, выполнивших задания, разработанные для </w:t>
      </w:r>
      <w:proofErr w:type="gramStart"/>
      <w:r w:rsidRPr="00244659">
        <w:rPr>
          <w:rFonts w:ascii="Times New Roman" w:hAnsi="Times New Roman"/>
          <w:sz w:val="28"/>
          <w:szCs w:val="28"/>
        </w:rPr>
        <w:t>более старших</w:t>
      </w:r>
      <w:proofErr w:type="gramEnd"/>
      <w:r w:rsidRPr="00244659">
        <w:rPr>
          <w:rFonts w:ascii="Times New Roman" w:hAnsi="Times New Roman"/>
          <w:sz w:val="28"/>
          <w:szCs w:val="28"/>
        </w:rPr>
        <w:t xml:space="preserve">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BF5EC9" w:rsidRDefault="00BF5EC9" w:rsidP="00766A58">
      <w:pPr>
        <w:spacing w:after="0"/>
        <w:jc w:val="both"/>
        <w:rPr>
          <w:rFonts w:ascii="Times New Roman" w:hAnsi="Times New Roman"/>
          <w:sz w:val="28"/>
          <w:szCs w:val="28"/>
        </w:rPr>
      </w:pPr>
      <w:r w:rsidRPr="00766A58">
        <w:rPr>
          <w:rFonts w:ascii="Times New Roman" w:hAnsi="Times New Roman"/>
          <w:sz w:val="28"/>
          <w:szCs w:val="28"/>
        </w:rPr>
        <w:t>Порядок проведения олимпиады по искусству (MXK)</w:t>
      </w:r>
    </w:p>
    <w:p w:rsidR="00BF5EC9" w:rsidRDefault="00BF5EC9" w:rsidP="00766A58">
      <w:pPr>
        <w:spacing w:after="0"/>
        <w:jc w:val="both"/>
        <w:rPr>
          <w:rFonts w:ascii="Times New Roman" w:hAnsi="Times New Roman"/>
          <w:sz w:val="28"/>
          <w:szCs w:val="28"/>
        </w:rPr>
      </w:pPr>
      <w:r>
        <w:rPr>
          <w:rFonts w:ascii="Times New Roman" w:hAnsi="Times New Roman"/>
          <w:sz w:val="28"/>
          <w:szCs w:val="28"/>
        </w:rPr>
        <w:t>Дата проведения: 22.09.21 год.</w:t>
      </w:r>
    </w:p>
    <w:p w:rsidR="00BF5EC9" w:rsidRDefault="00BF5EC9" w:rsidP="006E40B9">
      <w:pPr>
        <w:spacing w:after="0"/>
        <w:jc w:val="both"/>
        <w:rPr>
          <w:rFonts w:ascii="Times New Roman" w:hAnsi="Times New Roman"/>
          <w:sz w:val="28"/>
          <w:szCs w:val="28"/>
        </w:rPr>
      </w:pPr>
      <w:r>
        <w:rPr>
          <w:rFonts w:ascii="Times New Roman" w:hAnsi="Times New Roman"/>
          <w:sz w:val="28"/>
          <w:szCs w:val="28"/>
        </w:rPr>
        <w:t>1.</w:t>
      </w:r>
      <w:r w:rsidRPr="006E40B9">
        <w:rPr>
          <w:rFonts w:ascii="Times New Roman" w:hAnsi="Times New Roman"/>
          <w:sz w:val="28"/>
          <w:szCs w:val="28"/>
        </w:rPr>
        <w:t xml:space="preserve"> </w:t>
      </w:r>
      <w:r w:rsidRPr="006E40B9">
        <w:rPr>
          <w:rFonts w:ascii="Times New Roman" w:hAnsi="Times New Roman"/>
          <w:b/>
          <w:sz w:val="28"/>
          <w:szCs w:val="28"/>
        </w:rPr>
        <w:t>Теоретический тур.</w:t>
      </w:r>
      <w:r w:rsidRPr="006E40B9">
        <w:rPr>
          <w:rFonts w:ascii="Times New Roman" w:hAnsi="Times New Roman"/>
          <w:sz w:val="28"/>
          <w:szCs w:val="28"/>
        </w:rPr>
        <w:t xml:space="preserve"> </w:t>
      </w:r>
    </w:p>
    <w:p w:rsidR="00BF5EC9" w:rsidRPr="006E40B9" w:rsidRDefault="00BF5EC9" w:rsidP="006E40B9">
      <w:pPr>
        <w:spacing w:after="0"/>
        <w:jc w:val="both"/>
        <w:rPr>
          <w:rFonts w:ascii="Times New Roman" w:hAnsi="Times New Roman"/>
          <w:sz w:val="28"/>
          <w:szCs w:val="28"/>
        </w:rPr>
      </w:pPr>
      <w:r>
        <w:rPr>
          <w:rFonts w:ascii="Times New Roman" w:hAnsi="Times New Roman"/>
          <w:sz w:val="28"/>
          <w:szCs w:val="28"/>
        </w:rPr>
        <w:t>1.1.</w:t>
      </w:r>
      <w:r w:rsidRPr="006E40B9">
        <w:rPr>
          <w:rFonts w:ascii="Times New Roman" w:hAnsi="Times New Roman"/>
          <w:sz w:val="28"/>
          <w:szCs w:val="28"/>
        </w:rPr>
        <w:t xml:space="preserve"> Участники делятся на возрастные группы – 5–6 классы, 7–8 классы, и по параллелям 9, 10 и 11 классы.</w:t>
      </w:r>
    </w:p>
    <w:p w:rsidR="00BF5EC9" w:rsidRPr="006E40B9" w:rsidRDefault="00BF5EC9" w:rsidP="006E40B9">
      <w:pPr>
        <w:spacing w:after="0"/>
        <w:jc w:val="both"/>
        <w:rPr>
          <w:rFonts w:ascii="Times New Roman" w:hAnsi="Times New Roman"/>
          <w:sz w:val="28"/>
          <w:szCs w:val="28"/>
        </w:rPr>
      </w:pPr>
      <w:r>
        <w:rPr>
          <w:rFonts w:ascii="Times New Roman" w:hAnsi="Times New Roman"/>
          <w:sz w:val="28"/>
          <w:szCs w:val="28"/>
        </w:rPr>
        <w:t>1</w:t>
      </w:r>
      <w:r w:rsidRPr="006E40B9">
        <w:rPr>
          <w:rFonts w:ascii="Times New Roman" w:hAnsi="Times New Roman"/>
          <w:sz w:val="28"/>
          <w:szCs w:val="28"/>
        </w:rPr>
        <w:t>.2. Длительность теоретического тура составляет:</w:t>
      </w:r>
    </w:p>
    <w:p w:rsidR="00BF5EC9" w:rsidRPr="006E40B9" w:rsidRDefault="00BF5EC9" w:rsidP="006E40B9">
      <w:pPr>
        <w:spacing w:after="0"/>
        <w:jc w:val="both"/>
        <w:rPr>
          <w:rFonts w:ascii="Times New Roman" w:hAnsi="Times New Roman"/>
          <w:sz w:val="28"/>
          <w:szCs w:val="28"/>
        </w:rPr>
      </w:pPr>
      <w:r w:rsidRPr="006E40B9">
        <w:rPr>
          <w:rFonts w:ascii="Times New Roman" w:hAnsi="Times New Roman"/>
          <w:sz w:val="28"/>
          <w:szCs w:val="28"/>
        </w:rPr>
        <w:t xml:space="preserve">5–6 классы – </w:t>
      </w:r>
      <w:r>
        <w:rPr>
          <w:rFonts w:ascii="Times New Roman" w:hAnsi="Times New Roman"/>
          <w:sz w:val="28"/>
          <w:szCs w:val="28"/>
        </w:rPr>
        <w:t>2 академических часа (90 минут)</w:t>
      </w:r>
      <w:r w:rsidRPr="006E40B9">
        <w:rPr>
          <w:rFonts w:ascii="Times New Roman" w:hAnsi="Times New Roman"/>
          <w:sz w:val="28"/>
          <w:szCs w:val="28"/>
        </w:rPr>
        <w:t>;</w:t>
      </w:r>
    </w:p>
    <w:p w:rsidR="00BF5EC9" w:rsidRPr="006E40B9" w:rsidRDefault="00BF5EC9" w:rsidP="006E40B9">
      <w:pPr>
        <w:spacing w:after="0"/>
        <w:jc w:val="both"/>
        <w:rPr>
          <w:rFonts w:ascii="Times New Roman" w:hAnsi="Times New Roman"/>
          <w:sz w:val="28"/>
          <w:szCs w:val="28"/>
        </w:rPr>
      </w:pPr>
      <w:r w:rsidRPr="006E40B9">
        <w:rPr>
          <w:rFonts w:ascii="Times New Roman" w:hAnsi="Times New Roman"/>
          <w:sz w:val="28"/>
          <w:szCs w:val="28"/>
        </w:rPr>
        <w:t>7–8 классы – 3 академических часа (135 минут);</w:t>
      </w:r>
    </w:p>
    <w:p w:rsidR="00BF5EC9" w:rsidRPr="006E40B9" w:rsidRDefault="00BF5EC9" w:rsidP="006E40B9">
      <w:pPr>
        <w:spacing w:after="0"/>
        <w:jc w:val="both"/>
        <w:rPr>
          <w:rFonts w:ascii="Times New Roman" w:hAnsi="Times New Roman"/>
          <w:sz w:val="28"/>
          <w:szCs w:val="28"/>
        </w:rPr>
      </w:pPr>
      <w:r w:rsidRPr="006E40B9">
        <w:rPr>
          <w:rFonts w:ascii="Times New Roman" w:hAnsi="Times New Roman"/>
          <w:sz w:val="28"/>
          <w:szCs w:val="28"/>
        </w:rPr>
        <w:t>9 класс – 4 академических часа (180 минут);</w:t>
      </w:r>
    </w:p>
    <w:p w:rsidR="00BF5EC9" w:rsidRPr="006E40B9" w:rsidRDefault="00BF5EC9" w:rsidP="006E40B9">
      <w:pPr>
        <w:spacing w:after="0"/>
        <w:jc w:val="both"/>
        <w:rPr>
          <w:rFonts w:ascii="Times New Roman" w:hAnsi="Times New Roman"/>
          <w:sz w:val="28"/>
          <w:szCs w:val="28"/>
        </w:rPr>
      </w:pPr>
      <w:r w:rsidRPr="006E40B9">
        <w:rPr>
          <w:rFonts w:ascii="Times New Roman" w:hAnsi="Times New Roman"/>
          <w:sz w:val="28"/>
          <w:szCs w:val="28"/>
        </w:rPr>
        <w:t>10 класс – 4 академических часа (180 минут);</w:t>
      </w:r>
    </w:p>
    <w:p w:rsidR="00BF5EC9" w:rsidRPr="00766A58" w:rsidRDefault="00BF5EC9" w:rsidP="006E40B9">
      <w:pPr>
        <w:spacing w:after="0"/>
        <w:jc w:val="both"/>
        <w:rPr>
          <w:rFonts w:ascii="Times New Roman" w:hAnsi="Times New Roman"/>
          <w:sz w:val="28"/>
          <w:szCs w:val="28"/>
        </w:rPr>
      </w:pPr>
      <w:r w:rsidRPr="006E40B9">
        <w:rPr>
          <w:rFonts w:ascii="Times New Roman" w:hAnsi="Times New Roman"/>
          <w:sz w:val="28"/>
          <w:szCs w:val="28"/>
        </w:rPr>
        <w:t>11 класс – 4 академических часа (180 минут).</w:t>
      </w:r>
    </w:p>
    <w:p w:rsidR="00BF5EC9" w:rsidRDefault="00BF5EC9" w:rsidP="00766A58">
      <w:pPr>
        <w:spacing w:after="0"/>
        <w:jc w:val="both"/>
        <w:rPr>
          <w:rFonts w:ascii="Times New Roman" w:hAnsi="Times New Roman"/>
          <w:sz w:val="28"/>
          <w:szCs w:val="28"/>
        </w:rPr>
      </w:pPr>
      <w:r>
        <w:rPr>
          <w:rFonts w:ascii="Times New Roman" w:hAnsi="Times New Roman"/>
          <w:sz w:val="28"/>
          <w:szCs w:val="28"/>
        </w:rPr>
        <w:lastRenderedPageBreak/>
        <w:t>1.</w:t>
      </w:r>
      <w:r w:rsidRPr="006E40B9">
        <w:rPr>
          <w:rFonts w:ascii="Times New Roman" w:hAnsi="Times New Roman"/>
          <w:sz w:val="28"/>
          <w:szCs w:val="28"/>
        </w:rPr>
        <w:t>3. 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r>
        <w:rPr>
          <w:rFonts w:ascii="Times New Roman" w:hAnsi="Times New Roman"/>
          <w:sz w:val="28"/>
          <w:szCs w:val="28"/>
        </w:rPr>
        <w:t>. 1.</w:t>
      </w:r>
      <w:r w:rsidRPr="006E40B9">
        <w:rPr>
          <w:rFonts w:ascii="Times New Roman" w:hAnsi="Times New Roman"/>
          <w:sz w:val="28"/>
          <w:szCs w:val="28"/>
        </w:rPr>
        <w:t>4. 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rsidR="00BF5EC9" w:rsidRDefault="00BF5EC9" w:rsidP="00766A58">
      <w:pPr>
        <w:spacing w:after="0"/>
        <w:jc w:val="both"/>
        <w:rPr>
          <w:rFonts w:ascii="Times New Roman" w:hAnsi="Times New Roman"/>
          <w:sz w:val="28"/>
          <w:szCs w:val="28"/>
        </w:rPr>
      </w:pPr>
      <w:r w:rsidRPr="006E40B9">
        <w:rPr>
          <w:rFonts w:ascii="Times New Roman" w:hAnsi="Times New Roman"/>
          <w:b/>
          <w:sz w:val="28"/>
          <w:szCs w:val="28"/>
        </w:rPr>
        <w:t>2. Творческий тур.</w:t>
      </w:r>
      <w:r w:rsidRPr="006E40B9">
        <w:rPr>
          <w:rFonts w:ascii="Times New Roman" w:hAnsi="Times New Roman"/>
          <w:sz w:val="28"/>
          <w:szCs w:val="28"/>
        </w:rPr>
        <w:t xml:space="preserve"> </w:t>
      </w:r>
    </w:p>
    <w:p w:rsidR="00BF5EC9" w:rsidRDefault="00BF5EC9" w:rsidP="00766A58">
      <w:pPr>
        <w:spacing w:after="0"/>
        <w:jc w:val="both"/>
        <w:rPr>
          <w:rFonts w:ascii="Times New Roman" w:hAnsi="Times New Roman"/>
          <w:sz w:val="28"/>
          <w:szCs w:val="28"/>
        </w:rPr>
      </w:pPr>
      <w:r w:rsidRPr="006E40B9">
        <w:rPr>
          <w:rFonts w:ascii="Times New Roman" w:hAnsi="Times New Roman"/>
          <w:sz w:val="28"/>
          <w:szCs w:val="28"/>
        </w:rPr>
        <w:t xml:space="preserve">2.1. Задание творческого тура – защита социокультурного проекта в форме презентации. Тема официально объявляется всем участникам каждой возрастной группы одновременно за </w:t>
      </w:r>
      <w:r w:rsidRPr="006E40B9">
        <w:rPr>
          <w:rFonts w:ascii="Times New Roman" w:hAnsi="Times New Roman"/>
          <w:sz w:val="28"/>
          <w:szCs w:val="28"/>
          <w:u w:val="single"/>
        </w:rPr>
        <w:t>одну-две недели</w:t>
      </w:r>
      <w:r w:rsidRPr="006E40B9">
        <w:rPr>
          <w:rFonts w:ascii="Times New Roman" w:hAnsi="Times New Roman"/>
          <w:sz w:val="28"/>
          <w:szCs w:val="28"/>
        </w:rPr>
        <w:t xml:space="preserve"> до даты проведения школьного этапа олимпиады по искусству. Срок подготовки, время на подготовку, тема и формат проведения определяется муниципальной предметно-методической комиссией при согласовании с оргкомитетом школьного этапа олимпиады.</w:t>
      </w:r>
    </w:p>
    <w:p w:rsidR="00BF5EC9" w:rsidRDefault="00BF5EC9" w:rsidP="00766A58">
      <w:pPr>
        <w:spacing w:after="0"/>
        <w:jc w:val="both"/>
        <w:rPr>
          <w:rFonts w:ascii="Times New Roman" w:hAnsi="Times New Roman"/>
          <w:sz w:val="28"/>
          <w:szCs w:val="28"/>
        </w:rPr>
      </w:pPr>
      <w:r w:rsidRPr="006E40B9">
        <w:rPr>
          <w:rFonts w:ascii="Times New Roman" w:hAnsi="Times New Roman"/>
          <w:sz w:val="28"/>
          <w:szCs w:val="28"/>
        </w:rPr>
        <w:t>2.2. Рекомендуется в качестве тем социокультурного проекта использовать список знаменательных дат 2021-2022 гг., связанных со значимыми для Российской (и/или мировой) культуры событиями. Для творческого тура можно выбирать темы, актуальные для культурной жизни региона.</w:t>
      </w:r>
    </w:p>
    <w:p w:rsidR="00BF5EC9" w:rsidRDefault="00BF5EC9" w:rsidP="00766A58">
      <w:pPr>
        <w:spacing w:after="0"/>
        <w:jc w:val="both"/>
        <w:rPr>
          <w:rFonts w:ascii="Times New Roman" w:hAnsi="Times New Roman"/>
          <w:sz w:val="28"/>
          <w:szCs w:val="28"/>
        </w:rPr>
      </w:pPr>
      <w:r w:rsidRPr="006E40B9">
        <w:rPr>
          <w:rFonts w:ascii="Times New Roman" w:hAnsi="Times New Roman"/>
          <w:sz w:val="28"/>
          <w:szCs w:val="28"/>
        </w:rPr>
        <w:t>2.3. Участники делятся на возрастные группы – 5–6 классы, 7–8 классы, и по параллелям 9, 10 и 11 классы.</w:t>
      </w:r>
    </w:p>
    <w:p w:rsidR="00BF5EC9" w:rsidRDefault="00BF5EC9" w:rsidP="00766A58">
      <w:pPr>
        <w:spacing w:after="0"/>
        <w:jc w:val="both"/>
        <w:rPr>
          <w:rFonts w:ascii="Times New Roman" w:hAnsi="Times New Roman"/>
          <w:sz w:val="28"/>
          <w:szCs w:val="28"/>
        </w:rPr>
      </w:pPr>
      <w:r w:rsidRPr="006E40B9">
        <w:rPr>
          <w:rFonts w:ascii="Times New Roman" w:hAnsi="Times New Roman"/>
          <w:sz w:val="28"/>
          <w:szCs w:val="28"/>
        </w:rPr>
        <w:t>2.4. Длительность творческого тура определяется количеством участников школьного этапа. Рекомендуемая продолжительность защит (устных выступлений): 5–6 классы – до 10 минут на одну презентацию проекта; 7–8 классы – до 10 минут на одну презентацию проекта; 9 класс – до 15 минут на одну презентацию проекта; 10 класс – до 15 минут на одну презентацию проекта; 11 класс – до 15 минут на одну презентацию проекта.</w:t>
      </w:r>
    </w:p>
    <w:p w:rsidR="00BF5EC9" w:rsidRDefault="00BF5EC9" w:rsidP="00766A58">
      <w:pPr>
        <w:spacing w:after="0"/>
        <w:jc w:val="both"/>
        <w:rPr>
          <w:rFonts w:ascii="Times New Roman" w:hAnsi="Times New Roman"/>
          <w:sz w:val="28"/>
          <w:szCs w:val="28"/>
        </w:rPr>
      </w:pPr>
      <w:r w:rsidRPr="006E40B9">
        <w:rPr>
          <w:rFonts w:ascii="Times New Roman" w:hAnsi="Times New Roman"/>
          <w:sz w:val="28"/>
          <w:szCs w:val="28"/>
        </w:rPr>
        <w:t>2.5. Для проведения творческого тура требуется аудитория, оборудованная мультимедийным проектором или интерактивной доской, компьютером. При необходимости участник должен иметь возможность расположить презентационные материалы на специальных стендах. Площадь аудитории должна обеспечивать свободное размещение всех участников и членов жюри школьного этапа и соответствовать действующим на момент проведения олимпиады санитарно-эпидемиологическим правилам и нормам.</w:t>
      </w:r>
    </w:p>
    <w:p w:rsidR="00BF5EC9" w:rsidRDefault="00BF5EC9" w:rsidP="00C72375">
      <w:pPr>
        <w:spacing w:after="0"/>
        <w:jc w:val="both"/>
        <w:rPr>
          <w:rFonts w:ascii="Times New Roman" w:hAnsi="Times New Roman"/>
          <w:b/>
          <w:sz w:val="28"/>
          <w:szCs w:val="28"/>
        </w:rPr>
      </w:pPr>
      <w:r>
        <w:rPr>
          <w:rFonts w:ascii="Times New Roman" w:hAnsi="Times New Roman"/>
          <w:sz w:val="28"/>
          <w:szCs w:val="28"/>
        </w:rPr>
        <w:t xml:space="preserve">3. </w:t>
      </w:r>
      <w:r w:rsidRPr="00C72375">
        <w:rPr>
          <w:rFonts w:ascii="Times New Roman" w:hAnsi="Times New Roman"/>
          <w:b/>
          <w:sz w:val="28"/>
          <w:szCs w:val="28"/>
        </w:rPr>
        <w:t>Комплекты заданий теоретического тура</w:t>
      </w:r>
      <w:r>
        <w:rPr>
          <w:rFonts w:ascii="Times New Roman" w:hAnsi="Times New Roman"/>
          <w:b/>
          <w:sz w:val="28"/>
          <w:szCs w:val="28"/>
        </w:rPr>
        <w:t>:</w:t>
      </w:r>
    </w:p>
    <w:p w:rsidR="00BF5EC9" w:rsidRDefault="00BF5EC9" w:rsidP="00C72375">
      <w:pPr>
        <w:spacing w:after="0"/>
        <w:jc w:val="both"/>
        <w:rPr>
          <w:rFonts w:ascii="Times New Roman" w:hAnsi="Times New Roman"/>
          <w:sz w:val="28"/>
          <w:szCs w:val="28"/>
        </w:rPr>
      </w:pPr>
      <w:r>
        <w:rPr>
          <w:rFonts w:ascii="Times New Roman" w:hAnsi="Times New Roman"/>
          <w:b/>
          <w:sz w:val="28"/>
          <w:szCs w:val="28"/>
        </w:rPr>
        <w:t xml:space="preserve">5-6 классы – </w:t>
      </w:r>
      <w:r>
        <w:rPr>
          <w:rFonts w:ascii="Times New Roman" w:hAnsi="Times New Roman"/>
          <w:sz w:val="28"/>
          <w:szCs w:val="28"/>
        </w:rPr>
        <w:t>5-6 заданий теоретического тура;</w:t>
      </w:r>
    </w:p>
    <w:p w:rsidR="00BF5EC9" w:rsidRDefault="00BF5EC9" w:rsidP="000F5281">
      <w:pPr>
        <w:spacing w:after="0"/>
        <w:jc w:val="both"/>
        <w:rPr>
          <w:rFonts w:ascii="Times New Roman" w:hAnsi="Times New Roman"/>
          <w:sz w:val="28"/>
          <w:szCs w:val="28"/>
        </w:rPr>
      </w:pPr>
      <w:r>
        <w:rPr>
          <w:rFonts w:ascii="Times New Roman" w:hAnsi="Times New Roman"/>
          <w:b/>
          <w:sz w:val="28"/>
          <w:szCs w:val="28"/>
        </w:rPr>
        <w:t xml:space="preserve">7-8 классы – </w:t>
      </w:r>
      <w:r>
        <w:rPr>
          <w:rFonts w:ascii="Times New Roman" w:hAnsi="Times New Roman"/>
          <w:sz w:val="28"/>
          <w:szCs w:val="28"/>
        </w:rPr>
        <w:t>6-7 заданий теоретического тура;</w:t>
      </w:r>
    </w:p>
    <w:p w:rsidR="00BF5EC9" w:rsidRDefault="00BF5EC9" w:rsidP="000F5281">
      <w:pPr>
        <w:spacing w:after="0"/>
        <w:jc w:val="both"/>
        <w:rPr>
          <w:rFonts w:ascii="Times New Roman" w:hAnsi="Times New Roman"/>
          <w:sz w:val="28"/>
          <w:szCs w:val="28"/>
        </w:rPr>
      </w:pPr>
      <w:r>
        <w:rPr>
          <w:rFonts w:ascii="Times New Roman" w:hAnsi="Times New Roman"/>
          <w:b/>
          <w:sz w:val="28"/>
          <w:szCs w:val="28"/>
        </w:rPr>
        <w:t xml:space="preserve">9,10,11 классы – </w:t>
      </w:r>
      <w:r>
        <w:rPr>
          <w:rFonts w:ascii="Times New Roman" w:hAnsi="Times New Roman"/>
          <w:sz w:val="28"/>
          <w:szCs w:val="28"/>
        </w:rPr>
        <w:t>8 заданий теоретического тура.</w:t>
      </w:r>
    </w:p>
    <w:p w:rsidR="00BF5EC9" w:rsidRPr="000F5281" w:rsidRDefault="00BF5EC9" w:rsidP="000F5281">
      <w:pPr>
        <w:spacing w:after="0"/>
        <w:jc w:val="both"/>
        <w:rPr>
          <w:rFonts w:ascii="Times New Roman" w:hAnsi="Times New Roman"/>
          <w:sz w:val="28"/>
          <w:szCs w:val="28"/>
        </w:rPr>
      </w:pPr>
      <w:r>
        <w:rPr>
          <w:rFonts w:ascii="Times New Roman" w:hAnsi="Times New Roman"/>
          <w:sz w:val="28"/>
          <w:szCs w:val="28"/>
        </w:rPr>
        <w:lastRenderedPageBreak/>
        <w:t xml:space="preserve">4. </w:t>
      </w:r>
      <w:r w:rsidRPr="000F5281">
        <w:rPr>
          <w:rFonts w:ascii="Times New Roman" w:hAnsi="Times New Roman"/>
          <w:b/>
          <w:sz w:val="28"/>
          <w:szCs w:val="28"/>
        </w:rPr>
        <w:t>Критерии и методика оценивания</w:t>
      </w:r>
      <w:r w:rsidRPr="000F5281">
        <w:rPr>
          <w:rFonts w:ascii="Times New Roman" w:hAnsi="Times New Roman"/>
          <w:sz w:val="28"/>
          <w:szCs w:val="28"/>
        </w:rPr>
        <w:t xml:space="preserve"> </w:t>
      </w:r>
      <w:r w:rsidRPr="000F5281">
        <w:rPr>
          <w:rFonts w:ascii="Times New Roman" w:hAnsi="Times New Roman"/>
          <w:b/>
          <w:sz w:val="28"/>
          <w:szCs w:val="28"/>
        </w:rPr>
        <w:t>выполненных олимпиадных заданий</w:t>
      </w:r>
      <w:r>
        <w:rPr>
          <w:rFonts w:ascii="Times New Roman" w:hAnsi="Times New Roman"/>
          <w:b/>
          <w:sz w:val="28"/>
          <w:szCs w:val="28"/>
        </w:rPr>
        <w:t>.</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xml:space="preserve">При оценивании выполнения </w:t>
      </w:r>
      <w:r>
        <w:rPr>
          <w:rFonts w:ascii="Times New Roman" w:hAnsi="Times New Roman"/>
          <w:sz w:val="28"/>
          <w:szCs w:val="28"/>
        </w:rPr>
        <w:t>олимпиадных заданий школьного этапа</w:t>
      </w:r>
      <w:r w:rsidRPr="000F5281">
        <w:rPr>
          <w:rFonts w:ascii="Times New Roman" w:hAnsi="Times New Roman"/>
          <w:sz w:val="28"/>
          <w:szCs w:val="28"/>
        </w:rPr>
        <w:t xml:space="preserve"> учитывается следующие критерии:</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глубина и широта понимания вопроса: логичное и оправданное расширение ответа на поставленный вопрос с использованием внепрограммного материала;</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своеобразие подхода к раскрытию темы и идеи анализируемого произведения искусства (нахождение оправданно оригинальных критериев для систематизации предложенного материала);</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знание специальных терминов и умение ими пользоваться;</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знание имен авторов, названий произведений искусства, места их нахождения;</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умение проводить художественный анализ произведения искусства;</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умение соотносить характерные черты произведения искусства со временем его создания, чертами культурно-исторической эпохи, направления или течения в искусстве;</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умение хронологически соотносить предлагаемые произведения искусства;</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умение проводить сравнительный анализ двух или нескольких произведений искусства (в том числе разных видов искусств);</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логичность изложения ответа на поставленный вопрос;</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аргументированность излагаемой в ответе позиции: приведение фактов, имен, названий, точек зрения;</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умение передавать свои впечатления от произведения искусства (лексический запас, владение стилями);</w:t>
      </w:r>
    </w:p>
    <w:p w:rsidR="00BF5EC9" w:rsidRPr="000F5281" w:rsidRDefault="00BF5EC9" w:rsidP="000F5281">
      <w:pPr>
        <w:spacing w:after="0"/>
        <w:jc w:val="both"/>
        <w:rPr>
          <w:rFonts w:ascii="Times New Roman" w:hAnsi="Times New Roman"/>
          <w:sz w:val="28"/>
          <w:szCs w:val="28"/>
        </w:rPr>
      </w:pPr>
      <w:proofErr w:type="gramStart"/>
      <w:r w:rsidRPr="000F5281">
        <w:rPr>
          <w:rFonts w:ascii="Times New Roman" w:hAnsi="Times New Roman"/>
          <w:sz w:val="28"/>
          <w:szCs w:val="28"/>
        </w:rPr>
        <w:t> грамотность изложения: отсутствие грубых речевых, грамматических, стилистических, орфографических (особенно в терминах, названиях жанров, направлений, произведений искусства, именах их авторов), пунктуационных ошибок;</w:t>
      </w:r>
      <w:proofErr w:type="gramEnd"/>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наличие или отсутствие фактических ошибок.</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Баллы могут начислять за следующие показатели при выполнении задания:</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логика ответа на поставленный вопрос;</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правильный выбор принципа систематизации (классификации) предложенного материала;</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знание специальных терминов разных видов искусств;</w:t>
      </w:r>
    </w:p>
    <w:p w:rsidR="00BF5EC9" w:rsidRDefault="00BF5EC9" w:rsidP="000F5281">
      <w:pPr>
        <w:spacing w:after="0"/>
        <w:jc w:val="both"/>
        <w:rPr>
          <w:rFonts w:ascii="Times New Roman" w:hAnsi="Times New Roman"/>
          <w:sz w:val="28"/>
          <w:szCs w:val="28"/>
        </w:rPr>
      </w:pPr>
      <w:r w:rsidRPr="000F5281">
        <w:rPr>
          <w:rFonts w:ascii="Times New Roman" w:hAnsi="Times New Roman"/>
          <w:sz w:val="28"/>
          <w:szCs w:val="28"/>
        </w:rPr>
        <w:t> уместное использование специальной терминологии;</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xml:space="preserve"> знание </w:t>
      </w:r>
      <w:proofErr w:type="gramStart"/>
      <w:r w:rsidRPr="000F5281">
        <w:rPr>
          <w:rFonts w:ascii="Times New Roman" w:hAnsi="Times New Roman"/>
          <w:sz w:val="28"/>
          <w:szCs w:val="28"/>
        </w:rPr>
        <w:t>имен авторов произведений разных видов искусств</w:t>
      </w:r>
      <w:proofErr w:type="gramEnd"/>
      <w:r w:rsidRPr="000F5281">
        <w:rPr>
          <w:rFonts w:ascii="Times New Roman" w:hAnsi="Times New Roman"/>
          <w:sz w:val="28"/>
          <w:szCs w:val="28"/>
        </w:rPr>
        <w:t>,</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знание названий произведений искусства;</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правильное употребление жанров;</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lastRenderedPageBreak/>
        <w:t> знание места нахождения произведений искусства;</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знание периодизации культурно-исторических эпох;</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знание характерных особенностей художественных стилей, направлений;</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проведение художественного анализа произведения искусства;</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проведение сравнительного анализа произведений искусств (двух и более, разных видов искусств);</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соотнесение произведения искусства со временем его создания, чертами культурно-исторической эпохи, направления или течения в искусстве;</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хронологическое соотношение произведений искусств;</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аргументация (приведение фактов, имен, названий, точек зрения);</w:t>
      </w:r>
    </w:p>
    <w:p w:rsidR="00BF5EC9" w:rsidRPr="000F5281" w:rsidRDefault="00BF5EC9" w:rsidP="000F5281">
      <w:pPr>
        <w:spacing w:after="0"/>
        <w:jc w:val="both"/>
        <w:rPr>
          <w:rFonts w:ascii="Times New Roman" w:hAnsi="Times New Roman"/>
          <w:sz w:val="28"/>
          <w:szCs w:val="28"/>
        </w:rPr>
      </w:pPr>
      <w:r w:rsidRPr="000F5281">
        <w:rPr>
          <w:rFonts w:ascii="Times New Roman" w:hAnsi="Times New Roman"/>
          <w:sz w:val="28"/>
          <w:szCs w:val="28"/>
        </w:rPr>
        <w:t> передача впечатлений от произведения искусства (лексика, стилистика).</w:t>
      </w:r>
    </w:p>
    <w:p w:rsidR="00BF5EC9" w:rsidRPr="00C72375" w:rsidRDefault="00BF5EC9" w:rsidP="000F5281">
      <w:pPr>
        <w:spacing w:after="0"/>
        <w:jc w:val="both"/>
        <w:rPr>
          <w:rFonts w:ascii="Times New Roman" w:hAnsi="Times New Roman"/>
          <w:sz w:val="28"/>
          <w:szCs w:val="28"/>
        </w:rPr>
      </w:pPr>
      <w:r w:rsidRPr="000F5281">
        <w:rPr>
          <w:rFonts w:ascii="Times New Roman" w:hAnsi="Times New Roman"/>
          <w:sz w:val="28"/>
          <w:szCs w:val="28"/>
        </w:rPr>
        <w:t>При наличии фактических ошибок в терминологии, фамилии и имени автора баллы не начисляются.</w:t>
      </w:r>
    </w:p>
    <w:p w:rsidR="00BF5EC9" w:rsidRDefault="00BF5EC9" w:rsidP="00F95744">
      <w:pPr>
        <w:spacing w:after="0"/>
        <w:jc w:val="both"/>
        <w:rPr>
          <w:rFonts w:ascii="Times New Roman" w:hAnsi="Times New Roman"/>
          <w:sz w:val="28"/>
          <w:szCs w:val="28"/>
        </w:rPr>
      </w:pPr>
      <w:r>
        <w:rPr>
          <w:rFonts w:ascii="Times New Roman" w:hAnsi="Times New Roman"/>
          <w:sz w:val="28"/>
          <w:szCs w:val="28"/>
        </w:rPr>
        <w:t>Максимальная оценка за теоретический тур -  200 баллов.</w:t>
      </w:r>
    </w:p>
    <w:p w:rsidR="00BF5EC9" w:rsidRDefault="00BF5EC9" w:rsidP="000F5281">
      <w:pPr>
        <w:spacing w:after="0"/>
        <w:jc w:val="both"/>
        <w:rPr>
          <w:rFonts w:ascii="Times New Roman" w:hAnsi="Times New Roman"/>
          <w:sz w:val="28"/>
          <w:szCs w:val="28"/>
        </w:rPr>
      </w:pPr>
      <w:r>
        <w:rPr>
          <w:rFonts w:ascii="Times New Roman" w:hAnsi="Times New Roman"/>
          <w:sz w:val="28"/>
          <w:szCs w:val="28"/>
        </w:rPr>
        <w:t>Максимальная оценка за творческий тур – 100 баллов.</w:t>
      </w:r>
    </w:p>
    <w:p w:rsidR="00BF5EC9" w:rsidRDefault="00BF5EC9" w:rsidP="00C72375">
      <w:pPr>
        <w:spacing w:after="0"/>
        <w:jc w:val="both"/>
        <w:rPr>
          <w:rFonts w:ascii="Times New Roman" w:hAnsi="Times New Roman"/>
          <w:sz w:val="28"/>
          <w:szCs w:val="28"/>
        </w:rPr>
      </w:pPr>
      <w:r w:rsidRPr="002937B5">
        <w:rPr>
          <w:rFonts w:ascii="Times New Roman" w:hAnsi="Times New Roman"/>
          <w:sz w:val="28"/>
          <w:szCs w:val="28"/>
        </w:rPr>
        <w:t>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w:t>
      </w:r>
    </w:p>
    <w:p w:rsidR="00BF5EC9" w:rsidRPr="002937B5" w:rsidRDefault="00BF5EC9" w:rsidP="00C72375">
      <w:pPr>
        <w:spacing w:after="0"/>
        <w:jc w:val="both"/>
        <w:rPr>
          <w:rFonts w:ascii="Times New Roman" w:hAnsi="Times New Roman"/>
          <w:sz w:val="28"/>
          <w:szCs w:val="28"/>
        </w:rPr>
      </w:pPr>
      <w:r>
        <w:rPr>
          <w:rFonts w:ascii="Times New Roman" w:hAnsi="Times New Roman"/>
          <w:sz w:val="28"/>
          <w:szCs w:val="28"/>
        </w:rPr>
        <w:tab/>
      </w:r>
      <w:r w:rsidRPr="002937B5">
        <w:rPr>
          <w:rFonts w:ascii="Times New Roman" w:hAnsi="Times New Roman"/>
          <w:sz w:val="28"/>
          <w:szCs w:val="28"/>
        </w:rPr>
        <w:t xml:space="preserve"> Итоговая оценка за выполнение заданий определяется путём сложения суммы баллов, набранных участником за выполнение заданий теоретического и творческого туров (на школьном этапе) с последующим приведением к 100-балльной системе. Приведение к 100-балльной системе осуществляется следующим образом: 200+100 = максимально возможная сумма баллов за два тура. 144 (теоретический тур) + 78 (творческий тур) = реально полученная сумма баллов за два тура. Перевод баллов осуществляем по формуле 100 ÷ (200 +100) × (144+78) = 100÷300×222 = 73,99. Результат округляется до сотых.</w:t>
      </w:r>
    </w:p>
    <w:p w:rsidR="00BF5EC9" w:rsidRDefault="004F09F2" w:rsidP="00766A58">
      <w:pPr>
        <w:spacing w:after="0"/>
        <w:jc w:val="center"/>
        <w:rPr>
          <w:rFonts w:ascii="Times New Roman" w:hAnsi="Times New Roman"/>
          <w:b/>
          <w:sz w:val="28"/>
          <w:szCs w:val="28"/>
        </w:rPr>
      </w:pPr>
      <w:r>
        <w:rPr>
          <w:rFonts w:ascii="Times New Roman" w:hAnsi="Times New Roman"/>
          <w:b/>
          <w:sz w:val="28"/>
          <w:szCs w:val="28"/>
        </w:rPr>
        <w:t>Темы для творческого тура.</w:t>
      </w:r>
    </w:p>
    <w:p w:rsidR="004F09F2" w:rsidRDefault="004F09F2" w:rsidP="00766A58">
      <w:pPr>
        <w:spacing w:after="0"/>
        <w:jc w:val="center"/>
        <w:rPr>
          <w:rFonts w:ascii="Times New Roman" w:hAnsi="Times New Roman"/>
          <w:b/>
          <w:sz w:val="28"/>
          <w:szCs w:val="28"/>
        </w:rPr>
      </w:pPr>
      <w:r w:rsidRPr="004F09F2">
        <w:rPr>
          <w:rFonts w:ascii="Times New Roman" w:hAnsi="Times New Roman"/>
          <w:b/>
          <w:sz w:val="28"/>
          <w:szCs w:val="28"/>
        </w:rPr>
        <w:t>Юбилейные даты 2021–2022 гг.</w:t>
      </w:r>
    </w:p>
    <w:p w:rsidR="008D1ADC" w:rsidRDefault="008D1ADC" w:rsidP="008D1ADC">
      <w:pPr>
        <w:pStyle w:val="Default"/>
        <w:rPr>
          <w:sz w:val="23"/>
          <w:szCs w:val="23"/>
        </w:rPr>
      </w:pPr>
      <w:r>
        <w:rPr>
          <w:b/>
          <w:bCs/>
          <w:i/>
          <w:iCs/>
          <w:sz w:val="23"/>
          <w:szCs w:val="23"/>
        </w:rPr>
        <w:t xml:space="preserve">Изобразительное искусство </w:t>
      </w:r>
    </w:p>
    <w:p w:rsidR="008D1ADC" w:rsidRDefault="008D1ADC" w:rsidP="00F66C11">
      <w:pPr>
        <w:pStyle w:val="Default"/>
        <w:jc w:val="both"/>
        <w:rPr>
          <w:sz w:val="23"/>
          <w:szCs w:val="23"/>
        </w:rPr>
      </w:pPr>
      <w:r>
        <w:rPr>
          <w:sz w:val="23"/>
          <w:szCs w:val="23"/>
        </w:rPr>
        <w:t xml:space="preserve">395 лет со времени рождения русского художника, православного иконописца Пимена (Симон) Федоровича Ушакова. </w:t>
      </w:r>
    </w:p>
    <w:p w:rsidR="008D1ADC" w:rsidRDefault="008D1ADC" w:rsidP="00F66C11">
      <w:pPr>
        <w:pStyle w:val="Default"/>
        <w:jc w:val="both"/>
        <w:rPr>
          <w:sz w:val="23"/>
          <w:szCs w:val="23"/>
        </w:rPr>
      </w:pPr>
      <w:r>
        <w:rPr>
          <w:sz w:val="23"/>
          <w:szCs w:val="23"/>
        </w:rPr>
        <w:t xml:space="preserve">270 лет со времени рождения русского скульптора Феодосия Федоровича Щедрина. </w:t>
      </w:r>
    </w:p>
    <w:p w:rsidR="008D1ADC" w:rsidRDefault="008D1ADC" w:rsidP="00F66C11">
      <w:pPr>
        <w:pStyle w:val="Default"/>
        <w:jc w:val="both"/>
        <w:rPr>
          <w:sz w:val="23"/>
          <w:szCs w:val="23"/>
        </w:rPr>
      </w:pPr>
      <w:r>
        <w:rPr>
          <w:sz w:val="23"/>
          <w:szCs w:val="23"/>
        </w:rPr>
        <w:t xml:space="preserve">215 лет со дня рождения Александра Андреевича Иванова (1806–1858), живописца. </w:t>
      </w:r>
    </w:p>
    <w:p w:rsidR="008D1ADC" w:rsidRDefault="008D1ADC" w:rsidP="00F66C11">
      <w:pPr>
        <w:pStyle w:val="Default"/>
        <w:jc w:val="both"/>
        <w:rPr>
          <w:sz w:val="23"/>
          <w:szCs w:val="23"/>
        </w:rPr>
      </w:pPr>
      <w:r>
        <w:rPr>
          <w:sz w:val="23"/>
          <w:szCs w:val="23"/>
        </w:rPr>
        <w:t xml:space="preserve">180 лет со дня рождения русского художника Архипа Ивановича Куинджи. </w:t>
      </w:r>
    </w:p>
    <w:p w:rsidR="008D1ADC" w:rsidRDefault="008D1ADC" w:rsidP="00F66C11">
      <w:pPr>
        <w:pStyle w:val="Default"/>
        <w:jc w:val="both"/>
        <w:rPr>
          <w:sz w:val="23"/>
          <w:szCs w:val="23"/>
        </w:rPr>
      </w:pPr>
      <w:r>
        <w:rPr>
          <w:sz w:val="23"/>
          <w:szCs w:val="23"/>
        </w:rPr>
        <w:t xml:space="preserve">175 лет со дня рождения русского художника Владимира Егоровича Маковского. </w:t>
      </w:r>
    </w:p>
    <w:p w:rsidR="008D1ADC" w:rsidRDefault="008D1ADC" w:rsidP="00F66C11">
      <w:pPr>
        <w:pStyle w:val="Default"/>
        <w:jc w:val="both"/>
        <w:rPr>
          <w:sz w:val="23"/>
          <w:szCs w:val="23"/>
        </w:rPr>
      </w:pPr>
      <w:r>
        <w:rPr>
          <w:sz w:val="23"/>
          <w:szCs w:val="23"/>
        </w:rPr>
        <w:t xml:space="preserve">175 лет со дня рождения Петера Карла </w:t>
      </w:r>
      <w:proofErr w:type="spellStart"/>
      <w:r>
        <w:rPr>
          <w:sz w:val="23"/>
          <w:szCs w:val="23"/>
        </w:rPr>
        <w:t>Густавовича</w:t>
      </w:r>
      <w:proofErr w:type="spellEnd"/>
      <w:r>
        <w:rPr>
          <w:sz w:val="23"/>
          <w:szCs w:val="23"/>
        </w:rPr>
        <w:t xml:space="preserve"> Фаберже (1846–1920), ювелира. </w:t>
      </w:r>
    </w:p>
    <w:p w:rsidR="008D1ADC" w:rsidRDefault="008D1ADC" w:rsidP="00F66C11">
      <w:pPr>
        <w:pStyle w:val="Default"/>
        <w:jc w:val="both"/>
        <w:rPr>
          <w:sz w:val="23"/>
          <w:szCs w:val="23"/>
        </w:rPr>
      </w:pPr>
      <w:r>
        <w:rPr>
          <w:sz w:val="23"/>
          <w:szCs w:val="23"/>
        </w:rPr>
        <w:t xml:space="preserve">165 лет со дня рождения Михаила Александровича Врубеля (1856–1910), художника, графика и скульптора. </w:t>
      </w:r>
    </w:p>
    <w:p w:rsidR="008D1ADC" w:rsidRPr="00F66C11" w:rsidRDefault="008D1ADC" w:rsidP="00F66C11">
      <w:pPr>
        <w:pStyle w:val="Default"/>
        <w:jc w:val="both"/>
      </w:pPr>
      <w:r w:rsidRPr="00F66C11">
        <w:t xml:space="preserve">165 лет со дня рождения </w:t>
      </w:r>
      <w:proofErr w:type="spellStart"/>
      <w:r w:rsidRPr="00F66C11">
        <w:t>Аполлинария</w:t>
      </w:r>
      <w:proofErr w:type="spellEnd"/>
      <w:r w:rsidRPr="00F66C11">
        <w:t xml:space="preserve"> Михайловича Васнецова (1856–1933), художника и искусствоведа. </w:t>
      </w:r>
    </w:p>
    <w:p w:rsidR="008D1ADC" w:rsidRPr="00F66C11" w:rsidRDefault="008D1ADC" w:rsidP="00F66C11">
      <w:pPr>
        <w:spacing w:after="0"/>
        <w:jc w:val="both"/>
        <w:rPr>
          <w:rFonts w:ascii="Times New Roman" w:hAnsi="Times New Roman"/>
          <w:sz w:val="24"/>
          <w:szCs w:val="24"/>
        </w:rPr>
      </w:pPr>
      <w:r w:rsidRPr="00F66C11">
        <w:rPr>
          <w:rFonts w:ascii="Times New Roman" w:hAnsi="Times New Roman"/>
          <w:sz w:val="24"/>
          <w:szCs w:val="24"/>
        </w:rPr>
        <w:t>160 лет со дня рождения Константина Алексеевича Коровина (1861–1939), художника, педагога и писателя.</w:t>
      </w:r>
    </w:p>
    <w:p w:rsidR="008D1ADC" w:rsidRPr="00F66C11" w:rsidRDefault="008D1ADC" w:rsidP="00F66C11">
      <w:pPr>
        <w:pStyle w:val="Default"/>
        <w:jc w:val="both"/>
      </w:pPr>
      <w:r w:rsidRPr="00F66C11">
        <w:br w:type="page"/>
      </w:r>
      <w:r w:rsidRPr="00F66C11">
        <w:lastRenderedPageBreak/>
        <w:t xml:space="preserve">155 лет со дня рождения Василия Кандинского (1866–1944), живописца, одного из основоположников абстрактного искусства. </w:t>
      </w:r>
    </w:p>
    <w:p w:rsidR="008D1ADC" w:rsidRPr="00F66C11" w:rsidRDefault="008D1ADC" w:rsidP="00F66C11">
      <w:pPr>
        <w:pStyle w:val="Default"/>
        <w:jc w:val="both"/>
      </w:pPr>
      <w:r w:rsidRPr="00F66C11">
        <w:t xml:space="preserve">150 лет со дня рождения Игоря Эммануиловича Грабаря (1871–1960), художника, искусствоведа, реставратора. </w:t>
      </w:r>
    </w:p>
    <w:p w:rsidR="008D1ADC" w:rsidRPr="00F66C11" w:rsidRDefault="008D1ADC" w:rsidP="00F66C11">
      <w:pPr>
        <w:pStyle w:val="Default"/>
        <w:jc w:val="both"/>
      </w:pPr>
      <w:r w:rsidRPr="00F66C11">
        <w:t xml:space="preserve">150 лет со дня рождения Анны Петровны Остроумовой-Лебедевой (1871–1955), художницы, гравера и акварелиста. </w:t>
      </w:r>
    </w:p>
    <w:p w:rsidR="008D1ADC" w:rsidRPr="00F66C11" w:rsidRDefault="008D1ADC" w:rsidP="00F66C11">
      <w:pPr>
        <w:pStyle w:val="Default"/>
        <w:jc w:val="both"/>
      </w:pPr>
      <w:r w:rsidRPr="00F66C11">
        <w:t xml:space="preserve">145 лет со дня рождения русского художника Петра Петровича </w:t>
      </w:r>
      <w:proofErr w:type="spellStart"/>
      <w:r w:rsidRPr="00F66C11">
        <w:t>Кончаловского</w:t>
      </w:r>
      <w:proofErr w:type="spellEnd"/>
      <w:r w:rsidRPr="00F66C11">
        <w:t xml:space="preserve">. </w:t>
      </w:r>
    </w:p>
    <w:p w:rsidR="008D1ADC" w:rsidRPr="00F66C11" w:rsidRDefault="008D1ADC" w:rsidP="00F66C11">
      <w:pPr>
        <w:pStyle w:val="Default"/>
        <w:jc w:val="both"/>
      </w:pPr>
      <w:r w:rsidRPr="00F66C11">
        <w:t xml:space="preserve">145 лет со дня рождения Ивана Яковлевича </w:t>
      </w:r>
      <w:proofErr w:type="spellStart"/>
      <w:r w:rsidRPr="00F66C11">
        <w:t>Билибина</w:t>
      </w:r>
      <w:proofErr w:type="spellEnd"/>
      <w:r w:rsidRPr="00F66C11">
        <w:t xml:space="preserve"> (1876–1942), художника, книжного иллюстратора и театрального оформителя. </w:t>
      </w:r>
    </w:p>
    <w:p w:rsidR="008E312D" w:rsidRPr="00F66C11" w:rsidRDefault="008D1ADC" w:rsidP="00F66C11">
      <w:pPr>
        <w:spacing w:after="0"/>
        <w:jc w:val="both"/>
        <w:rPr>
          <w:rFonts w:ascii="Times New Roman" w:hAnsi="Times New Roman"/>
          <w:sz w:val="24"/>
          <w:szCs w:val="24"/>
        </w:rPr>
      </w:pPr>
      <w:r w:rsidRPr="00F66C11">
        <w:rPr>
          <w:rFonts w:ascii="Times New Roman" w:hAnsi="Times New Roman"/>
          <w:sz w:val="24"/>
          <w:szCs w:val="24"/>
        </w:rPr>
        <w:t>135 лет со дня рождения Владимира Андреевича Фаворского (1886–1964), графика, художника, сценографа и педагога.</w:t>
      </w:r>
    </w:p>
    <w:p w:rsidR="00F66C11" w:rsidRPr="00F66C11" w:rsidRDefault="00F66C11" w:rsidP="00F66C11">
      <w:pPr>
        <w:pStyle w:val="Default"/>
        <w:jc w:val="both"/>
      </w:pPr>
      <w:r w:rsidRPr="00F66C11">
        <w:t xml:space="preserve">120 лет со дня рождения Евгения Ивановича </w:t>
      </w:r>
      <w:proofErr w:type="spellStart"/>
      <w:r w:rsidRPr="00F66C11">
        <w:t>Чарушина</w:t>
      </w:r>
      <w:proofErr w:type="spellEnd"/>
      <w:r w:rsidRPr="00F66C11">
        <w:t xml:space="preserve"> (1901–1965), писателя, скульптора и художника-иллюстратора. </w:t>
      </w:r>
    </w:p>
    <w:p w:rsidR="00F66C11" w:rsidRPr="00F66C11" w:rsidRDefault="00F66C11" w:rsidP="00F66C11">
      <w:pPr>
        <w:pStyle w:val="Default"/>
        <w:jc w:val="both"/>
      </w:pPr>
      <w:r w:rsidRPr="00F66C11">
        <w:rPr>
          <w:b/>
          <w:bCs/>
          <w:i/>
          <w:iCs/>
        </w:rPr>
        <w:t xml:space="preserve">Музыка </w:t>
      </w:r>
    </w:p>
    <w:p w:rsidR="00F66C11" w:rsidRPr="00F66C11" w:rsidRDefault="00F66C11" w:rsidP="00F66C11">
      <w:pPr>
        <w:pStyle w:val="Default"/>
        <w:jc w:val="both"/>
      </w:pPr>
      <w:r w:rsidRPr="00F66C11">
        <w:t xml:space="preserve">140 лет со дня рождения Николая </w:t>
      </w:r>
      <w:proofErr w:type="spellStart"/>
      <w:r w:rsidRPr="00F66C11">
        <w:t>Мясковского</w:t>
      </w:r>
      <w:proofErr w:type="spellEnd"/>
      <w:r w:rsidRPr="00F66C11">
        <w:t xml:space="preserve">, композитора, педагога, народного артиста СССР. </w:t>
      </w:r>
    </w:p>
    <w:p w:rsidR="00F66C11" w:rsidRPr="00F66C11" w:rsidRDefault="00F66C11" w:rsidP="00F66C11">
      <w:pPr>
        <w:spacing w:after="0"/>
        <w:jc w:val="both"/>
        <w:rPr>
          <w:rFonts w:ascii="Times New Roman" w:hAnsi="Times New Roman"/>
          <w:sz w:val="24"/>
          <w:szCs w:val="24"/>
        </w:rPr>
      </w:pPr>
      <w:r w:rsidRPr="00F66C11">
        <w:rPr>
          <w:rFonts w:ascii="Times New Roman" w:hAnsi="Times New Roman"/>
          <w:sz w:val="24"/>
          <w:szCs w:val="24"/>
        </w:rPr>
        <w:t>130 лет со дня рождения Николая Голованова, дирижера, композитора, пианиста, народного артиста СССР.</w:t>
      </w:r>
    </w:p>
    <w:p w:rsidR="00F66C11" w:rsidRPr="00F66C11" w:rsidRDefault="00F66C11" w:rsidP="00F66C11">
      <w:pPr>
        <w:pStyle w:val="Default"/>
        <w:jc w:val="both"/>
      </w:pPr>
      <w:r w:rsidRPr="00F66C11">
        <w:t xml:space="preserve">130 лет со дня рождения Сергея Прокофьева, дирижера, композитора, пианиста, народного артиста РСФСР. </w:t>
      </w:r>
    </w:p>
    <w:p w:rsidR="00F66C11" w:rsidRPr="00F66C11" w:rsidRDefault="00F66C11" w:rsidP="00F66C11">
      <w:pPr>
        <w:pStyle w:val="Default"/>
        <w:jc w:val="both"/>
      </w:pPr>
      <w:r w:rsidRPr="00F66C11">
        <w:t xml:space="preserve">115 лет со дня рождения Дмитрия Шостаковича, композитора, педагога и пианиста. </w:t>
      </w:r>
    </w:p>
    <w:p w:rsidR="00F66C11" w:rsidRPr="00F66C11" w:rsidRDefault="00F66C11" w:rsidP="00F66C11">
      <w:pPr>
        <w:pStyle w:val="Default"/>
        <w:jc w:val="both"/>
      </w:pPr>
      <w:r w:rsidRPr="00F66C11">
        <w:t xml:space="preserve">100 лет со дня рождения </w:t>
      </w:r>
      <w:proofErr w:type="spellStart"/>
      <w:r w:rsidRPr="00F66C11">
        <w:t>Арно</w:t>
      </w:r>
      <w:proofErr w:type="spellEnd"/>
      <w:r w:rsidRPr="00F66C11">
        <w:t xml:space="preserve"> </w:t>
      </w:r>
      <w:proofErr w:type="spellStart"/>
      <w:r w:rsidRPr="00F66C11">
        <w:t>Бабаджаняна</w:t>
      </w:r>
      <w:proofErr w:type="spellEnd"/>
      <w:r w:rsidRPr="00F66C11">
        <w:t xml:space="preserve">, композитора, пианиста, народного артиста РСФСР. </w:t>
      </w:r>
    </w:p>
    <w:p w:rsidR="00F66C11" w:rsidRPr="00F66C11" w:rsidRDefault="00F66C11" w:rsidP="00F66C11">
      <w:pPr>
        <w:pStyle w:val="Default"/>
        <w:jc w:val="both"/>
      </w:pPr>
      <w:r w:rsidRPr="00F66C11">
        <w:t xml:space="preserve">90 лет со дня рождения </w:t>
      </w:r>
      <w:proofErr w:type="spellStart"/>
      <w:r w:rsidRPr="00F66C11">
        <w:t>Мурада</w:t>
      </w:r>
      <w:proofErr w:type="spellEnd"/>
      <w:r w:rsidRPr="00F66C11">
        <w:t xml:space="preserve"> </w:t>
      </w:r>
      <w:proofErr w:type="spellStart"/>
      <w:r w:rsidRPr="00F66C11">
        <w:t>Кажлаева</w:t>
      </w:r>
      <w:proofErr w:type="spellEnd"/>
      <w:r w:rsidRPr="00F66C11">
        <w:t xml:space="preserve">, композитора, народного артиста СССР. </w:t>
      </w:r>
    </w:p>
    <w:p w:rsidR="00F66C11" w:rsidRPr="00F66C11" w:rsidRDefault="00F66C11" w:rsidP="00F66C11">
      <w:pPr>
        <w:spacing w:after="0"/>
        <w:jc w:val="both"/>
        <w:rPr>
          <w:rFonts w:ascii="Times New Roman" w:hAnsi="Times New Roman"/>
          <w:b/>
          <w:sz w:val="24"/>
          <w:szCs w:val="24"/>
        </w:rPr>
      </w:pPr>
      <w:r w:rsidRPr="00F66C11">
        <w:rPr>
          <w:rFonts w:ascii="Times New Roman" w:hAnsi="Times New Roman"/>
          <w:sz w:val="24"/>
          <w:szCs w:val="24"/>
        </w:rPr>
        <w:t xml:space="preserve">90 лет со дня рождения Софии </w:t>
      </w:r>
      <w:proofErr w:type="spellStart"/>
      <w:r w:rsidRPr="00F66C11">
        <w:rPr>
          <w:rFonts w:ascii="Times New Roman" w:hAnsi="Times New Roman"/>
          <w:sz w:val="24"/>
          <w:szCs w:val="24"/>
        </w:rPr>
        <w:t>Губайдулиной</w:t>
      </w:r>
      <w:proofErr w:type="spellEnd"/>
      <w:r w:rsidRPr="00F66C11">
        <w:rPr>
          <w:rFonts w:ascii="Times New Roman" w:hAnsi="Times New Roman"/>
          <w:sz w:val="24"/>
          <w:szCs w:val="24"/>
        </w:rPr>
        <w:t>, композитора.</w:t>
      </w:r>
      <w:bookmarkStart w:id="0" w:name="_GoBack"/>
      <w:bookmarkEnd w:id="0"/>
    </w:p>
    <w:sectPr w:rsidR="00F66C11" w:rsidRPr="00F66C11" w:rsidSect="002E5512">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PSMT"/>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A58"/>
    <w:rsid w:val="000B69B7"/>
    <w:rsid w:val="000F5281"/>
    <w:rsid w:val="001D6A97"/>
    <w:rsid w:val="00244659"/>
    <w:rsid w:val="002937B5"/>
    <w:rsid w:val="00294B13"/>
    <w:rsid w:val="002E5512"/>
    <w:rsid w:val="003B37A9"/>
    <w:rsid w:val="004F09F2"/>
    <w:rsid w:val="006E40B9"/>
    <w:rsid w:val="00766A58"/>
    <w:rsid w:val="008D1ADC"/>
    <w:rsid w:val="008E312D"/>
    <w:rsid w:val="009620C2"/>
    <w:rsid w:val="00AF27EE"/>
    <w:rsid w:val="00BB357A"/>
    <w:rsid w:val="00BC612E"/>
    <w:rsid w:val="00BF5EC9"/>
    <w:rsid w:val="00C72375"/>
    <w:rsid w:val="00E52EB0"/>
    <w:rsid w:val="00F66C11"/>
    <w:rsid w:val="00F95744"/>
    <w:rsid w:val="00FD2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7E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E5512"/>
    <w:rPr>
      <w:rFonts w:eastAsia="Times New Roman"/>
      <w:sz w:val="22"/>
      <w:szCs w:val="22"/>
      <w:lang w:eastAsia="en-US"/>
    </w:rPr>
  </w:style>
  <w:style w:type="character" w:customStyle="1" w:styleId="a4">
    <w:name w:val="Без интервала Знак"/>
    <w:link w:val="a3"/>
    <w:uiPriority w:val="1"/>
    <w:rsid w:val="002E5512"/>
    <w:rPr>
      <w:rFonts w:eastAsia="Times New Roman"/>
      <w:sz w:val="22"/>
      <w:szCs w:val="22"/>
      <w:lang w:val="ru-RU" w:eastAsia="en-US" w:bidi="ar-SA"/>
    </w:rPr>
  </w:style>
  <w:style w:type="paragraph" w:styleId="a5">
    <w:name w:val="Balloon Text"/>
    <w:basedOn w:val="a"/>
    <w:link w:val="a6"/>
    <w:uiPriority w:val="99"/>
    <w:semiHidden/>
    <w:unhideWhenUsed/>
    <w:rsid w:val="002E5512"/>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2E5512"/>
    <w:rPr>
      <w:rFonts w:ascii="Tahoma" w:hAnsi="Tahoma" w:cs="Tahoma"/>
      <w:sz w:val="16"/>
      <w:szCs w:val="16"/>
      <w:lang w:eastAsia="en-US"/>
    </w:rPr>
  </w:style>
  <w:style w:type="paragraph" w:customStyle="1" w:styleId="Default">
    <w:name w:val="Default"/>
    <w:rsid w:val="008D1ADC"/>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1551</Words>
  <Characters>8844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ВСЕРОССИЙСКАЯ ОЛИМПИАДА ШКОЛЬНИКОВ ПО ИКУССТВУ	 (МИРОВОЙ ХУДОЖЕСТВЕННОЙ КУЛЬТУРЕ) </vt:lpstr>
    </vt:vector>
  </TitlesOfParts>
  <Company>Минераловодский городской округ</Company>
  <LinksUpToDate>false</LinksUpToDate>
  <CharactersWithSpaces>10375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ОЛИМПИАДА ШКОЛЬНИКОВ ПО ИКУССТВУ	 (МИРОВОЙ ХУДОЖЕСТВЕННОЙ КУЛЬТУРЕ) </dc:title>
  <dc:subject>(Школьный ЭТАП)</dc:subject>
  <dc:creator>Юля</dc:creator>
  <cp:keywords/>
  <dc:description/>
  <cp:lastModifiedBy>user</cp:lastModifiedBy>
  <cp:revision>8</cp:revision>
  <cp:lastPrinted>2021-09-12T14:39:00Z</cp:lastPrinted>
  <dcterms:created xsi:type="dcterms:W3CDTF">2021-09-09T15:19:00Z</dcterms:created>
  <dcterms:modified xsi:type="dcterms:W3CDTF">2021-09-13T08:38:00Z</dcterms:modified>
</cp:coreProperties>
</file>