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341" w:rsidRPr="00076341" w:rsidRDefault="00076341" w:rsidP="00076341">
      <w:pPr>
        <w:pStyle w:val="6"/>
        <w:spacing w:before="0" w:line="240" w:lineRule="auto"/>
        <w:ind w:left="4962" w:right="0" w:firstLine="0"/>
        <w:rPr>
          <w:rFonts w:ascii="Times New Roman" w:hAnsi="Times New Roman" w:cs="Times New Roman"/>
          <w:i w:val="0"/>
          <w:color w:val="auto"/>
          <w:szCs w:val="24"/>
        </w:rPr>
      </w:pPr>
      <w:r w:rsidRPr="00076341">
        <w:rPr>
          <w:rFonts w:ascii="Times New Roman" w:hAnsi="Times New Roman" w:cs="Times New Roman"/>
          <w:i w:val="0"/>
          <w:color w:val="auto"/>
          <w:szCs w:val="24"/>
        </w:rPr>
        <w:t>Приложение № 1</w:t>
      </w:r>
      <w:r>
        <w:rPr>
          <w:rFonts w:ascii="Times New Roman" w:hAnsi="Times New Roman" w:cs="Times New Roman"/>
          <w:i w:val="0"/>
          <w:color w:val="auto"/>
          <w:szCs w:val="24"/>
        </w:rPr>
        <w:t>1</w:t>
      </w:r>
    </w:p>
    <w:p w:rsidR="00076341" w:rsidRPr="00076341" w:rsidRDefault="00076341" w:rsidP="00076341">
      <w:pPr>
        <w:pStyle w:val="6"/>
        <w:spacing w:before="0" w:line="240" w:lineRule="auto"/>
        <w:ind w:left="4962" w:right="0" w:firstLine="0"/>
        <w:rPr>
          <w:rFonts w:ascii="Times New Roman" w:hAnsi="Times New Roman" w:cs="Times New Roman"/>
          <w:i w:val="0"/>
          <w:color w:val="auto"/>
          <w:szCs w:val="24"/>
        </w:rPr>
      </w:pPr>
      <w:r w:rsidRPr="00076341">
        <w:rPr>
          <w:rFonts w:ascii="Times New Roman" w:hAnsi="Times New Roman" w:cs="Times New Roman"/>
          <w:i w:val="0"/>
          <w:color w:val="auto"/>
          <w:szCs w:val="24"/>
        </w:rPr>
        <w:t xml:space="preserve">к приказу управления образования </w:t>
      </w:r>
    </w:p>
    <w:p w:rsidR="00076341" w:rsidRPr="00076341" w:rsidRDefault="00076341" w:rsidP="00076341">
      <w:pPr>
        <w:pStyle w:val="6"/>
        <w:spacing w:before="0" w:line="240" w:lineRule="auto"/>
        <w:ind w:left="4962" w:right="0" w:firstLine="0"/>
        <w:rPr>
          <w:rFonts w:ascii="Times New Roman" w:hAnsi="Times New Roman" w:cs="Times New Roman"/>
          <w:i w:val="0"/>
          <w:color w:val="auto"/>
          <w:szCs w:val="24"/>
        </w:rPr>
      </w:pPr>
      <w:r w:rsidRPr="00076341">
        <w:rPr>
          <w:rFonts w:ascii="Times New Roman" w:hAnsi="Times New Roman" w:cs="Times New Roman"/>
          <w:i w:val="0"/>
          <w:color w:val="auto"/>
          <w:szCs w:val="24"/>
        </w:rPr>
        <w:t xml:space="preserve">администрации </w:t>
      </w:r>
      <w:proofErr w:type="gramStart"/>
      <w:r w:rsidRPr="00076341">
        <w:rPr>
          <w:rFonts w:ascii="Times New Roman" w:hAnsi="Times New Roman" w:cs="Times New Roman"/>
          <w:i w:val="0"/>
          <w:color w:val="auto"/>
          <w:szCs w:val="24"/>
        </w:rPr>
        <w:t>Минераловодского</w:t>
      </w:r>
      <w:proofErr w:type="gramEnd"/>
      <w:r w:rsidRPr="00076341">
        <w:rPr>
          <w:rFonts w:ascii="Times New Roman" w:hAnsi="Times New Roman" w:cs="Times New Roman"/>
          <w:i w:val="0"/>
          <w:color w:val="auto"/>
          <w:szCs w:val="24"/>
        </w:rPr>
        <w:t xml:space="preserve"> </w:t>
      </w:r>
    </w:p>
    <w:p w:rsidR="00076341" w:rsidRPr="00076341" w:rsidRDefault="00076341" w:rsidP="00076341">
      <w:pPr>
        <w:pStyle w:val="6"/>
        <w:spacing w:before="0" w:line="240" w:lineRule="auto"/>
        <w:ind w:left="4962" w:right="0" w:firstLine="0"/>
        <w:rPr>
          <w:rFonts w:ascii="Times New Roman" w:hAnsi="Times New Roman" w:cs="Times New Roman"/>
          <w:i w:val="0"/>
          <w:color w:val="auto"/>
          <w:szCs w:val="24"/>
        </w:rPr>
      </w:pPr>
      <w:r w:rsidRPr="00076341">
        <w:rPr>
          <w:rFonts w:ascii="Times New Roman" w:hAnsi="Times New Roman" w:cs="Times New Roman"/>
          <w:i w:val="0"/>
          <w:color w:val="auto"/>
          <w:szCs w:val="24"/>
        </w:rPr>
        <w:t>городского округа</w:t>
      </w:r>
    </w:p>
    <w:p w:rsidR="00076341" w:rsidRPr="00076341" w:rsidRDefault="00076341" w:rsidP="00076341">
      <w:pPr>
        <w:pStyle w:val="6"/>
        <w:spacing w:before="0" w:line="240" w:lineRule="auto"/>
        <w:ind w:left="4962" w:right="0" w:firstLine="0"/>
        <w:rPr>
          <w:rFonts w:ascii="Times New Roman" w:hAnsi="Times New Roman" w:cs="Times New Roman"/>
          <w:i w:val="0"/>
          <w:color w:val="auto"/>
          <w:szCs w:val="24"/>
        </w:rPr>
      </w:pPr>
      <w:r w:rsidRPr="00076341">
        <w:rPr>
          <w:rFonts w:ascii="Times New Roman" w:hAnsi="Times New Roman" w:cs="Times New Roman"/>
          <w:i w:val="0"/>
          <w:color w:val="auto"/>
          <w:szCs w:val="24"/>
        </w:rPr>
        <w:t>№ 673 от 09.09.2021</w:t>
      </w:r>
    </w:p>
    <w:p w:rsidR="00076341" w:rsidRDefault="00076341" w:rsidP="00076341">
      <w:pPr>
        <w:pStyle w:val="1"/>
        <w:spacing w:after="0" w:line="276" w:lineRule="auto"/>
        <w:ind w:left="0" w:right="0"/>
        <w:rPr>
          <w:szCs w:val="24"/>
        </w:rPr>
      </w:pPr>
    </w:p>
    <w:p w:rsidR="00AD1AA9" w:rsidRPr="00AD1AA9" w:rsidRDefault="00C5491B" w:rsidP="00076341">
      <w:pPr>
        <w:pStyle w:val="1"/>
        <w:spacing w:after="0" w:line="276" w:lineRule="auto"/>
        <w:ind w:left="0" w:right="0"/>
        <w:rPr>
          <w:szCs w:val="24"/>
        </w:rPr>
      </w:pPr>
      <w:r>
        <w:rPr>
          <w:szCs w:val="24"/>
        </w:rPr>
        <w:t>Требования</w:t>
      </w:r>
    </w:p>
    <w:p w:rsidR="00AD1AA9" w:rsidRPr="00AD1AA9" w:rsidRDefault="00AD1AA9" w:rsidP="00076341">
      <w:pPr>
        <w:spacing w:after="0" w:line="276" w:lineRule="auto"/>
        <w:ind w:right="0" w:hanging="10"/>
        <w:jc w:val="center"/>
        <w:rPr>
          <w:szCs w:val="24"/>
        </w:rPr>
      </w:pPr>
      <w:r w:rsidRPr="00AD1AA9">
        <w:rPr>
          <w:b/>
          <w:szCs w:val="24"/>
        </w:rPr>
        <w:t xml:space="preserve">ПО ПРОВЕДЕНИЮ ШКОЛЬНОГО </w:t>
      </w:r>
      <w:r>
        <w:rPr>
          <w:b/>
          <w:szCs w:val="24"/>
        </w:rPr>
        <w:t>ЭТАПА</w:t>
      </w:r>
    </w:p>
    <w:p w:rsidR="00AD1AA9" w:rsidRPr="00AD1AA9" w:rsidRDefault="00AD1AA9" w:rsidP="00076341">
      <w:pPr>
        <w:spacing w:after="0" w:line="276" w:lineRule="auto"/>
        <w:ind w:right="0" w:hanging="10"/>
        <w:jc w:val="center"/>
        <w:rPr>
          <w:szCs w:val="24"/>
        </w:rPr>
      </w:pPr>
      <w:r w:rsidRPr="00AD1AA9">
        <w:rPr>
          <w:b/>
          <w:szCs w:val="24"/>
        </w:rPr>
        <w:t>ВСЕРОССИЙСКОЙ ОЛИМПИАДЫ ШКОЛЬНИКОВ ПО ЛИТЕРАТУРЕ</w:t>
      </w:r>
    </w:p>
    <w:p w:rsidR="00AD1AA9" w:rsidRDefault="00E959EA" w:rsidP="00076341">
      <w:pPr>
        <w:pStyle w:val="1"/>
        <w:spacing w:after="0" w:line="276" w:lineRule="auto"/>
        <w:ind w:left="0" w:right="0"/>
        <w:rPr>
          <w:szCs w:val="24"/>
        </w:rPr>
      </w:pPr>
      <w:r>
        <w:rPr>
          <w:szCs w:val="24"/>
        </w:rPr>
        <w:t xml:space="preserve">В 2021/22 </w:t>
      </w:r>
      <w:r w:rsidR="00AD1AA9" w:rsidRPr="00AD1AA9">
        <w:rPr>
          <w:szCs w:val="24"/>
        </w:rPr>
        <w:t>УЧЕБНОМ ГОДУ</w:t>
      </w:r>
    </w:p>
    <w:p w:rsidR="00E959EA" w:rsidRPr="00E959EA" w:rsidRDefault="00E959EA" w:rsidP="00076341">
      <w:pPr>
        <w:spacing w:line="276" w:lineRule="auto"/>
      </w:pPr>
    </w:p>
    <w:p w:rsidR="00E959EA" w:rsidRPr="00E959EA" w:rsidRDefault="00AD1AA9" w:rsidP="00076341">
      <w:pPr>
        <w:spacing w:after="0" w:line="276" w:lineRule="auto"/>
        <w:ind w:right="0" w:firstLine="0"/>
        <w:rPr>
          <w:b/>
        </w:rPr>
      </w:pPr>
      <w:r w:rsidRPr="00E959EA">
        <w:rPr>
          <w:b/>
          <w:szCs w:val="24"/>
        </w:rPr>
        <w:t xml:space="preserve"> </w:t>
      </w:r>
      <w:r w:rsidR="004A3980">
        <w:rPr>
          <w:b/>
          <w:szCs w:val="24"/>
        </w:rPr>
        <w:tab/>
      </w:r>
      <w:r w:rsidR="00E959EA" w:rsidRPr="00E959EA">
        <w:rPr>
          <w:b/>
        </w:rPr>
        <w:t xml:space="preserve">Введение </w:t>
      </w:r>
    </w:p>
    <w:p w:rsidR="00E959EA" w:rsidRDefault="00E959EA" w:rsidP="00076341">
      <w:pPr>
        <w:spacing w:after="0" w:line="276" w:lineRule="auto"/>
        <w:ind w:right="0" w:firstLine="708"/>
      </w:pPr>
      <w:r>
        <w:t>Настоящие рекомендации по организации и проведению школьного и муниципального этапов всероссийской олимпиады школьников (далее – олимпиада) по литературе составлены в соответствии с Порядком проведения всероссийск</w:t>
      </w:r>
      <w:bookmarkStart w:id="0" w:name="_GoBack"/>
      <w:bookmarkEnd w:id="0"/>
      <w:r>
        <w:t xml:space="preserve">ой олимпиады школьников, утверждённым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школьников», и предназначены для использования муниципальными и региональными предметно-методическими комиссиями, а также организаторами школьного и муниципального этапов олимпиады. </w:t>
      </w:r>
    </w:p>
    <w:p w:rsidR="00AD1AA9" w:rsidRDefault="00E959EA" w:rsidP="00076341">
      <w:pPr>
        <w:spacing w:after="0" w:line="276" w:lineRule="auto"/>
        <w:ind w:right="0" w:firstLine="708"/>
      </w:pPr>
      <w:r>
        <w:t>Олимпиада по литературе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Решение о проведении школьного этапа  олимпиады с использованием информационно-коммуникационных технологий принимается организатором школьного и муниципального этапов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 </w:t>
      </w:r>
    </w:p>
    <w:p w:rsidR="00E959EA" w:rsidRDefault="00E959EA" w:rsidP="00076341">
      <w:pPr>
        <w:spacing w:after="0" w:line="276" w:lineRule="auto"/>
        <w:ind w:right="0" w:firstLine="708"/>
      </w:pPr>
      <w:r>
        <w:t>Школьный этап олимпиады проводится по заданиям, разработанным для 5–11 классов. Участник школьного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:rsidR="00E959EA" w:rsidRPr="00E959EA" w:rsidRDefault="00E959EA" w:rsidP="00076341">
      <w:pPr>
        <w:spacing w:after="0" w:line="276" w:lineRule="auto"/>
        <w:ind w:right="0" w:firstLine="708"/>
        <w:rPr>
          <w:b/>
        </w:rPr>
      </w:pPr>
      <w:r w:rsidRPr="00E959EA">
        <w:rPr>
          <w:b/>
        </w:rPr>
        <w:t>1. Порядок организации и прове</w:t>
      </w:r>
      <w:r w:rsidR="008D1BF0">
        <w:rPr>
          <w:b/>
        </w:rPr>
        <w:t>дения школьного  этапа</w:t>
      </w:r>
      <w:r w:rsidRPr="00E959EA">
        <w:rPr>
          <w:b/>
        </w:rPr>
        <w:t xml:space="preserve"> олимпиады </w:t>
      </w:r>
    </w:p>
    <w:p w:rsidR="00E959EA" w:rsidRPr="00E959EA" w:rsidRDefault="00E959EA" w:rsidP="00076341">
      <w:pPr>
        <w:spacing w:after="0" w:line="276" w:lineRule="auto"/>
        <w:ind w:right="0" w:firstLine="0"/>
        <w:rPr>
          <w:b/>
        </w:rPr>
      </w:pPr>
      <w:r w:rsidRPr="00E959EA">
        <w:rPr>
          <w:b/>
        </w:rPr>
        <w:t xml:space="preserve">1.1. Школьный этап олимпиады проводится в один тур индивидуальных состязаний участников. </w:t>
      </w:r>
    </w:p>
    <w:p w:rsidR="00E959EA" w:rsidRDefault="00E959EA" w:rsidP="00076341">
      <w:pPr>
        <w:spacing w:after="0" w:line="276" w:lineRule="auto"/>
        <w:ind w:right="0" w:firstLine="0"/>
      </w:pPr>
      <w:r>
        <w:t xml:space="preserve">1.1.1. Длительность школьного тура составляет: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5 класс – 2 академических часа (90 минут); </w:t>
      </w:r>
    </w:p>
    <w:p w:rsidR="00E959EA" w:rsidRDefault="00E959EA" w:rsidP="00076341">
      <w:pPr>
        <w:spacing w:after="0" w:line="276" w:lineRule="auto"/>
        <w:ind w:right="0" w:firstLine="708"/>
      </w:pPr>
      <w:r>
        <w:lastRenderedPageBreak/>
        <w:t xml:space="preserve">6 класс – 2 академических часа (90 минут);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7 класс – 2 академических часа (90 минут);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8 класс – 2 академических часа (90 минут);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9 класс – 4 академических часа (180 минут);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10 класс – 4 академических часа (180 минут);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11 класс – 4 академических часа (180 минут). </w:t>
      </w:r>
    </w:p>
    <w:p w:rsidR="00E959EA" w:rsidRDefault="00E959EA" w:rsidP="00076341">
      <w:pPr>
        <w:spacing w:after="0" w:line="276" w:lineRule="auto"/>
        <w:ind w:right="0" w:firstLine="0"/>
      </w:pPr>
      <w:r>
        <w:t xml:space="preserve">1.1.2. Участники делятся на возрастные группы: 5–6 классы, 7-8 классы, 9, 10, 11 классы. </w:t>
      </w:r>
    </w:p>
    <w:p w:rsidR="00E959EA" w:rsidRDefault="00E959EA" w:rsidP="00076341">
      <w:pPr>
        <w:spacing w:after="0" w:line="276" w:lineRule="auto"/>
        <w:ind w:right="0" w:firstLine="0"/>
      </w:pPr>
      <w:r>
        <w:t xml:space="preserve">1.1.3. 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E959EA" w:rsidRDefault="00E959EA" w:rsidP="00076341">
      <w:pPr>
        <w:spacing w:after="0" w:line="276" w:lineRule="auto"/>
        <w:ind w:right="0" w:firstLine="0"/>
      </w:pPr>
      <w:r>
        <w:t>1.1.4.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</w:t>
      </w:r>
    </w:p>
    <w:p w:rsidR="00E959EA" w:rsidRDefault="00E959EA" w:rsidP="00076341">
      <w:pPr>
        <w:spacing w:after="0" w:line="276" w:lineRule="auto"/>
        <w:ind w:right="0" w:firstLine="0"/>
      </w:pPr>
      <w:r>
        <w:t xml:space="preserve">1.2.1. 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E959EA" w:rsidRDefault="00E959EA" w:rsidP="00076341">
      <w:pPr>
        <w:spacing w:after="0" w:line="276" w:lineRule="auto"/>
        <w:ind w:right="0" w:firstLine="0"/>
      </w:pPr>
      <w:r>
        <w:t>1.2.2.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</w:t>
      </w:r>
    </w:p>
    <w:p w:rsidR="004A3980" w:rsidRDefault="004A3980" w:rsidP="00076341">
      <w:pPr>
        <w:spacing w:after="0" w:line="276" w:lineRule="auto"/>
        <w:ind w:right="0" w:firstLine="708"/>
        <w:rPr>
          <w:b/>
        </w:rPr>
      </w:pPr>
    </w:p>
    <w:p w:rsidR="00E959EA" w:rsidRDefault="00E959EA" w:rsidP="00076341">
      <w:pPr>
        <w:spacing w:after="0" w:line="276" w:lineRule="auto"/>
        <w:ind w:right="0" w:firstLine="708"/>
      </w:pPr>
      <w:r w:rsidRPr="00E959EA">
        <w:rPr>
          <w:b/>
        </w:rPr>
        <w:t>2. Общие рекомендации по разработке требований к проведению школьного и муниципального этапов олимпиады</w:t>
      </w:r>
      <w:r>
        <w:t xml:space="preserve">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2.1. Требования к проведению школьного этапа  олимпиады разрабатываются соответственно муниципальной предметно-методической комиссией с учетом методических рекомендаций центральной предметно-методической комиссии и утверждаются организаторами школьного этапа олимпиады.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2.2. В требования, помимо общей информации, характеризующей соответствующий этап олимпиады (дата проведения, порядок регистрации участников, время начала этапа, процедуры кодирования и декодирования работ, порядок проверки и оценивания работ, процедуры анализа заданий олимпиады и их решений, процедуры показа проверенных работ участников олимпиады, процедуры проведения апелляций и подведения итогов соответствующего этапа, единой для всех предметов этапа) рекомендуется включить следующую информацию, касающуюся соответствующего этапа олимпиады: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материально-техническое обеспечение;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перечень справочных материалов, средств связи и электронно-вычислительной техники, разрешенных к использованию во время проведения олимпиады.  </w:t>
      </w:r>
    </w:p>
    <w:p w:rsidR="004A3980" w:rsidRDefault="004A3980" w:rsidP="00076341">
      <w:pPr>
        <w:spacing w:after="0" w:line="276" w:lineRule="auto"/>
        <w:ind w:right="0" w:firstLine="708"/>
        <w:rPr>
          <w:b/>
        </w:rPr>
      </w:pPr>
    </w:p>
    <w:p w:rsidR="00E959EA" w:rsidRPr="00E959EA" w:rsidRDefault="00E959EA" w:rsidP="00076341">
      <w:pPr>
        <w:spacing w:after="0" w:line="276" w:lineRule="auto"/>
        <w:ind w:right="0" w:firstLine="708"/>
        <w:rPr>
          <w:b/>
        </w:rPr>
      </w:pPr>
      <w:r w:rsidRPr="00E959EA">
        <w:rPr>
          <w:b/>
        </w:rPr>
        <w:t xml:space="preserve">3. Необходимое материально-техническое обеспечение для выполнения заданий школьного этапа олимпиады </w:t>
      </w:r>
    </w:p>
    <w:p w:rsidR="00E959EA" w:rsidRDefault="00E959EA" w:rsidP="00076341">
      <w:pPr>
        <w:spacing w:after="0" w:line="276" w:lineRule="auto"/>
        <w:ind w:right="0" w:firstLine="708"/>
      </w:pPr>
      <w:r>
        <w:lastRenderedPageBreak/>
        <w:t>3.1. Для проведения всех мероприятий олимпиады необходима соответствующая материальная база, которая включает в себя следующие элементы: тетради или линованные листы А4; ручки (желательно обеспечить участников ручками с чернилами одного, установленного организатором цвета), распечатанные комплекты заданий.</w:t>
      </w:r>
    </w:p>
    <w:p w:rsidR="004A3980" w:rsidRDefault="004A3980" w:rsidP="00076341">
      <w:pPr>
        <w:spacing w:after="0" w:line="276" w:lineRule="auto"/>
        <w:ind w:right="0" w:firstLine="708"/>
        <w:rPr>
          <w:b/>
        </w:rPr>
      </w:pPr>
    </w:p>
    <w:p w:rsidR="00E959EA" w:rsidRDefault="00E959EA" w:rsidP="00076341">
      <w:pPr>
        <w:spacing w:after="0" w:line="276" w:lineRule="auto"/>
        <w:ind w:right="0" w:firstLine="708"/>
      </w:pPr>
      <w:r w:rsidRPr="00E959EA">
        <w:rPr>
          <w:b/>
        </w:rPr>
        <w:t xml:space="preserve">4. Принципы формирования комплектов заданий и методические подходы к составлению заданий школьного этапа олимпиады </w:t>
      </w:r>
    </w:p>
    <w:p w:rsidR="00E959EA" w:rsidRPr="00E959EA" w:rsidRDefault="00E959EA" w:rsidP="00076341">
      <w:pPr>
        <w:spacing w:after="0" w:line="276" w:lineRule="auto"/>
        <w:ind w:right="0" w:firstLine="708"/>
        <w:rPr>
          <w:b/>
        </w:rPr>
      </w:pPr>
      <w:r w:rsidRPr="00E959EA">
        <w:rPr>
          <w:b/>
        </w:rPr>
        <w:t xml:space="preserve">4.1. Методические рекомендации по подготовке олимпиадных заданий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Ученики 5–6 класса не выходят на дальнейшие этапы олимпиады, поэтому нет смысла давать им те же типы заданий, что и для старшеклассников. Задания для пяти-шестиклассников должны быть посильны, занимательны, интересны, чтобы формировать у ребят желание заниматься литературой, и в то же время исподволь готовить их к настоящим олимпиадным испытаниям. С учётом этого ученикам 5–6 классов целесообразно предлагать письменные задания творческого характера (достаточно двух заданий для этапа; возможно давать задания, связанные друг с другом). Выполняя каждое задание, ученики создают текст ответа, опираясь на предложенные вопросы.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В комплект олимпиадных заданий по каждой возрастной группе (классу) входит: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бланк заданий;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 </w:t>
      </w:r>
      <w:r>
        <w:sym w:font="Symbol" w:char="F02D"/>
      </w:r>
      <w:r>
        <w:t xml:space="preserve"> бланк ответов;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критерии и методика оценивания выполненных олимпиадных заданий. </w:t>
      </w:r>
    </w:p>
    <w:p w:rsidR="00E959EA" w:rsidRDefault="00E959EA" w:rsidP="00076341">
      <w:pPr>
        <w:spacing w:after="0" w:line="276" w:lineRule="auto"/>
        <w:ind w:right="0" w:firstLine="708"/>
      </w:pPr>
      <w:r>
        <w:t xml:space="preserve">К олимпиадным заданиям предъявляются следующие общие требования: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соответствие уровня сложности заданий заявленной возрастной группе;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тематическое разнообразие заданий;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корректность формулировок заданий;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указание максимального балла за каждое задание и за тур в целом;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соответствие заданий критериям и методике оценивания;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наличие заданий, выявляющих высокий уровень интеллектуального развития участников; их склонность к научной деятельности;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наличие заданий, выявляющих склонность к получению специальности, для поступления на которую(-ые) могут быть потенциально востребованы результаты олимпиады;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  </w:t>
      </w:r>
    </w:p>
    <w:p w:rsidR="00E959EA" w:rsidRDefault="00E959EA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:rsidR="00496D40" w:rsidRDefault="00E959EA" w:rsidP="00076341">
      <w:pPr>
        <w:spacing w:after="0" w:line="276" w:lineRule="auto"/>
        <w:ind w:right="0" w:firstLine="708"/>
      </w:pPr>
      <w:r>
        <w:t xml:space="preserve">Бланки ответов не должны содержать сведений, которые могут раскрыть содержание заданий. При разработке бланков ответов необходимо учитывать следующее: </w:t>
      </w:r>
      <w:r>
        <w:sym w:font="Symbol" w:char="F02D"/>
      </w:r>
      <w:r>
        <w:t xml:space="preserve"> первый лист бланка ответов – титульный. </w:t>
      </w:r>
      <w:r w:rsidR="00496D40">
        <w:t xml:space="preserve"> На титульном листе должна содержаться следующая информация: указание этапа олимпиады (школьный);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 (пример титульного листа Приложение 2); </w:t>
      </w:r>
    </w:p>
    <w:p w:rsidR="00496D40" w:rsidRDefault="00496D40" w:rsidP="00076341">
      <w:pPr>
        <w:spacing w:after="0" w:line="276" w:lineRule="auto"/>
        <w:ind w:right="0" w:firstLine="708"/>
      </w:pPr>
      <w:r>
        <w:lastRenderedPageBreak/>
        <w:sym w:font="Symbol" w:char="F02D"/>
      </w:r>
      <w:r>
        <w:t xml:space="preserve"> 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E959EA" w:rsidRDefault="00496D40" w:rsidP="00076341">
      <w:pPr>
        <w:spacing w:after="0" w:line="276" w:lineRule="auto"/>
        <w:ind w:right="0" w:firstLine="708"/>
      </w:pPr>
      <w:r>
        <w:t>При разработке критериев и методики выполненных олимпиадных заданий важно руководствоваться следующими требованиями: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полнота описания критериев и методики оценивания выполненных олимпиадных заданий и начисления баллов (достаточная подробность, но без излишней детализации, которая провоцирует на формальный подход к выполнению и оцениванию задания);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понятность, полноценность и однозначность приведенных критериев оценивания;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дифференцирующая способность критериев;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соответствие критериев условиям задания и проверяемым умениям. 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Рекомендуемые технические параметры оформления материалов: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размер бумаги (формат листа) – А4;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размер полей страниц: правое – 1 см, верхнее и нижнее – 2 мм, левое – 3 см; </w:t>
      </w:r>
      <w:r>
        <w:sym w:font="Symbol" w:char="F02D"/>
      </w:r>
      <w:r>
        <w:t xml:space="preserve"> размер колонтитулов – 1,25 см;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отступ первой строки абзаца – 1,25 см;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размер межстрочного интервала – 1,5;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размер шрифта – кегль не менее 12; </w:t>
      </w:r>
    </w:p>
    <w:p w:rsidR="00496D40" w:rsidRPr="008D1BF0" w:rsidRDefault="00496D40" w:rsidP="00076341">
      <w:pPr>
        <w:spacing w:after="0" w:line="276" w:lineRule="auto"/>
        <w:ind w:right="0" w:firstLine="708"/>
        <w:rPr>
          <w:lang w:val="en-US"/>
        </w:rPr>
      </w:pPr>
      <w:r>
        <w:sym w:font="Symbol" w:char="F02D"/>
      </w:r>
      <w:r w:rsidRPr="008D1BF0">
        <w:rPr>
          <w:lang w:val="en-US"/>
        </w:rPr>
        <w:t xml:space="preserve"> </w:t>
      </w:r>
      <w:r>
        <w:t>тип</w:t>
      </w:r>
      <w:r w:rsidRPr="008D1BF0">
        <w:rPr>
          <w:lang w:val="en-US"/>
        </w:rPr>
        <w:t xml:space="preserve"> </w:t>
      </w:r>
      <w:r>
        <w:t>шрифта</w:t>
      </w:r>
      <w:r w:rsidRPr="008D1BF0">
        <w:rPr>
          <w:lang w:val="en-US"/>
        </w:rPr>
        <w:t xml:space="preserve"> – Times New Roman;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выравнивание – по ширине; 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документу;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титульный лист должен быть включен в общую нумерацию страниц бланка ответов, номер страницы на титульном листе не ставится;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заданий; </w:t>
      </w:r>
    </w:p>
    <w:p w:rsidR="00496D40" w:rsidRDefault="00496D40" w:rsidP="00076341">
      <w:pPr>
        <w:spacing w:after="0" w:line="276" w:lineRule="auto"/>
        <w:ind w:right="0" w:firstLine="708"/>
      </w:pPr>
      <w:r>
        <w:sym w:font="Symbol" w:char="F02D"/>
      </w:r>
      <w:r>
        <w:t xml:space="preserve"> таблицы и схемы должны быть чётко обозначены, сгруппированы и рационально размещены относительно параметров страницы. </w:t>
      </w:r>
    </w:p>
    <w:p w:rsidR="00496D40" w:rsidRDefault="00496D40" w:rsidP="00076341">
      <w:pPr>
        <w:spacing w:after="0" w:line="276" w:lineRule="auto"/>
        <w:ind w:right="0" w:firstLine="708"/>
      </w:pPr>
    </w:p>
    <w:p w:rsidR="00496D40" w:rsidRDefault="004A3980" w:rsidP="00076341">
      <w:pPr>
        <w:spacing w:after="0" w:line="276" w:lineRule="auto"/>
        <w:ind w:right="0" w:firstLine="708"/>
      </w:pPr>
      <w:r w:rsidRPr="004A3980">
        <w:rPr>
          <w:b/>
        </w:rPr>
        <w:t>5</w:t>
      </w:r>
      <w:r w:rsidR="00496D40" w:rsidRPr="004A3980">
        <w:rPr>
          <w:b/>
        </w:rPr>
        <w:t>.</w:t>
      </w:r>
      <w:r w:rsidR="00496D40" w:rsidRPr="00496D40">
        <w:rPr>
          <w:b/>
        </w:rPr>
        <w:t xml:space="preserve"> Перечень справочных материа</w:t>
      </w:r>
      <w:r w:rsidR="00496D40">
        <w:rPr>
          <w:b/>
        </w:rPr>
        <w:t>лов, средств связи и электронно-</w:t>
      </w:r>
      <w:r w:rsidR="00496D40" w:rsidRPr="00496D40">
        <w:rPr>
          <w:b/>
        </w:rPr>
        <w:t>вычислительной техники, разрешенных к использованию во время проведения олимпиады</w:t>
      </w:r>
      <w:r w:rsidR="00496D40">
        <w:t xml:space="preserve"> </w:t>
      </w:r>
    </w:p>
    <w:p w:rsidR="00E959EA" w:rsidRDefault="00496D40" w:rsidP="00076341">
      <w:pPr>
        <w:spacing w:after="0" w:line="276" w:lineRule="auto"/>
        <w:ind w:right="0" w:firstLine="708"/>
      </w:pPr>
      <w:r>
        <w:t>Во время проведения письменного тура запрещается пользоваться принесенными с собой калькуляторами, справочными материалами, средствами связи и электронно-вычислительной техникой. 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– в случае, если он не используется для демонстрации компонентов задания, – и т.д.) не допускается. В случае нарушения этих условий учащийся исключается из состава участников олимпиады.</w:t>
      </w:r>
    </w:p>
    <w:p w:rsidR="004A3980" w:rsidRDefault="004A3980" w:rsidP="00076341">
      <w:pPr>
        <w:spacing w:after="0" w:line="276" w:lineRule="auto"/>
        <w:ind w:right="0" w:firstLine="708"/>
      </w:pPr>
    </w:p>
    <w:p w:rsidR="00496D40" w:rsidRDefault="004A3980" w:rsidP="00076341">
      <w:pPr>
        <w:spacing w:after="0" w:line="276" w:lineRule="auto"/>
        <w:ind w:right="0" w:firstLine="708"/>
      </w:pPr>
      <w:r>
        <w:rPr>
          <w:b/>
        </w:rPr>
        <w:t>6</w:t>
      </w:r>
      <w:r w:rsidR="00496D40" w:rsidRPr="00496D40">
        <w:rPr>
          <w:b/>
        </w:rPr>
        <w:t>. Критерии и методика оценивания выполненных олимпиадных заданий</w:t>
      </w:r>
      <w:r w:rsidR="00496D40">
        <w:t xml:space="preserve"> 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Критерии оценивания разрабатываются для каждого задания исходя из его специфики, проверяемых умений, ключевых предметных требований. Выполняя задания, участники олимпиады должны быть знакомы с критериями оценивания (можно распечатать их вместе с заданиями или на отдельном листе). 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Выполненные работы оцениваются в соответствии с критериями, выставляются отдельно баллы по каждому критерию и суммарный балл за работу, на поля проверяющими выносятся пометки о недочётах и удачных находках. 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Проверка работ должна производиться в спокойной обстановке, исключающей спешку. При небольшом количестве участников проверка работ может производиться в один день, при большом – в два-три дня. Предельный срок проверки – пять дней, включая день олимпиады. 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Выполненное задание оценивается членами жюри в соответствии с критериями и методикой оценки, разработанной региональной предметно-методической комиссией на основе рекомендаций ЦПМК. </w:t>
      </w:r>
    </w:p>
    <w:p w:rsidR="00E959EA" w:rsidRDefault="00496D40" w:rsidP="00076341">
      <w:pPr>
        <w:spacing w:after="0" w:line="276" w:lineRule="auto"/>
        <w:ind w:right="0" w:firstLine="708"/>
      </w:pPr>
      <w:r>
        <w:t>Оценка выставляется в баллах. Итоговые результаты объявляются после окончания олимпиады.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Работы пишутся только в прозаической форме (если в задании специально не оговаривается иное). 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Если участник использовал черновик, он сдаёт его вместе с работой. 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Члены жюри оценивают записи, приведённые в чистовике. Черновики не проверяются. Если задание выполнено не полностью, то ученик должен вписать уведомление о необходимости проверять черновик, и тогда члены жюри обратятся к черновику работы. Он может быть учтён при оценке работы в пользу участника. 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Объём работ не регламентируется, но должен соответствовать поставленной задаче. 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протокол подписывается всеми членами жюри. </w:t>
      </w:r>
    </w:p>
    <w:p w:rsidR="00496D40" w:rsidRDefault="00496D40" w:rsidP="00076341">
      <w:pPr>
        <w:spacing w:after="0" w:line="276" w:lineRule="auto"/>
        <w:ind w:right="0" w:firstLine="708"/>
      </w:pPr>
      <w:r>
        <w:t xml:space="preserve">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олимпиады. </w:t>
      </w:r>
    </w:p>
    <w:p w:rsidR="00E959EA" w:rsidRDefault="00496D40" w:rsidP="00076341">
      <w:pPr>
        <w:spacing w:after="0" w:line="276" w:lineRule="auto"/>
        <w:ind w:right="0" w:firstLine="708"/>
      </w:pPr>
      <w:r>
        <w:t>Хранение работ учащихся осуществляется в соответствии с Порядком проведения ВсОШ.</w:t>
      </w:r>
    </w:p>
    <w:p w:rsidR="00496D40" w:rsidRPr="00AD1AA9" w:rsidRDefault="00496D40" w:rsidP="00076341">
      <w:pPr>
        <w:spacing w:after="0" w:line="276" w:lineRule="auto"/>
        <w:ind w:right="0" w:firstLine="708"/>
        <w:rPr>
          <w:szCs w:val="24"/>
        </w:rPr>
      </w:pPr>
    </w:p>
    <w:p w:rsidR="00AD1AA9" w:rsidRPr="00AD1AA9" w:rsidRDefault="004A3980" w:rsidP="00076341">
      <w:pPr>
        <w:pStyle w:val="2"/>
        <w:spacing w:after="0" w:line="276" w:lineRule="auto"/>
        <w:ind w:left="0" w:right="0" w:firstLine="698"/>
        <w:jc w:val="both"/>
        <w:rPr>
          <w:szCs w:val="24"/>
        </w:rPr>
      </w:pPr>
      <w:r>
        <w:rPr>
          <w:szCs w:val="24"/>
        </w:rPr>
        <w:t xml:space="preserve">7. </w:t>
      </w:r>
      <w:r w:rsidR="00AD1AA9" w:rsidRPr="00AD1AA9">
        <w:rPr>
          <w:szCs w:val="24"/>
        </w:rPr>
        <w:t xml:space="preserve">Показ работ, порядок подачи и рассмотрения апелляций </w:t>
      </w:r>
    </w:p>
    <w:p w:rsidR="00AD1AA9" w:rsidRPr="00AD1AA9" w:rsidRDefault="00AD1AA9" w:rsidP="00076341">
      <w:pPr>
        <w:numPr>
          <w:ilvl w:val="0"/>
          <w:numId w:val="10"/>
        </w:numPr>
        <w:spacing w:after="0" w:line="276" w:lineRule="auto"/>
        <w:ind w:right="0" w:firstLine="698"/>
        <w:rPr>
          <w:szCs w:val="24"/>
        </w:rPr>
      </w:pPr>
      <w:r w:rsidRPr="00AD1AA9">
        <w:rPr>
          <w:szCs w:val="24"/>
        </w:rPr>
        <w:t>Для рассмотрения заявл</w:t>
      </w:r>
      <w:r w:rsidR="00D42E09">
        <w:rPr>
          <w:szCs w:val="24"/>
        </w:rPr>
        <w:t>ений участников олимпиады создае</w:t>
      </w:r>
      <w:r w:rsidRPr="00AD1AA9">
        <w:rPr>
          <w:szCs w:val="24"/>
        </w:rPr>
        <w:t xml:space="preserve">тся апелляционная комиссия. </w:t>
      </w:r>
    </w:p>
    <w:p w:rsidR="00AD1AA9" w:rsidRPr="00AD1AA9" w:rsidRDefault="00AD1AA9" w:rsidP="00076341">
      <w:pPr>
        <w:numPr>
          <w:ilvl w:val="0"/>
          <w:numId w:val="10"/>
        </w:numPr>
        <w:spacing w:after="0" w:line="276" w:lineRule="auto"/>
        <w:ind w:right="0" w:firstLine="698"/>
        <w:rPr>
          <w:szCs w:val="24"/>
        </w:rPr>
      </w:pPr>
      <w:r w:rsidRPr="00AD1AA9">
        <w:rPr>
          <w:szCs w:val="24"/>
        </w:rPr>
        <w:t xml:space="preserve">Право подачи апелляции имеют все участники олимпиады. </w:t>
      </w:r>
    </w:p>
    <w:p w:rsidR="00AD1AA9" w:rsidRPr="00AD1AA9" w:rsidRDefault="00AD1AA9" w:rsidP="00076341">
      <w:pPr>
        <w:numPr>
          <w:ilvl w:val="0"/>
          <w:numId w:val="10"/>
        </w:numPr>
        <w:spacing w:after="0" w:line="276" w:lineRule="auto"/>
        <w:ind w:right="0" w:firstLine="698"/>
        <w:rPr>
          <w:szCs w:val="24"/>
        </w:rPr>
      </w:pPr>
      <w:r w:rsidRPr="00AD1AA9">
        <w:rPr>
          <w:szCs w:val="24"/>
        </w:rPr>
        <w:t xml:space="preserve">Апелляцией является аргументированное письменное заявление о несогласии  с результатами оценки.  </w:t>
      </w:r>
    </w:p>
    <w:p w:rsidR="00AD1AA9" w:rsidRPr="00AD1AA9" w:rsidRDefault="00D42E09" w:rsidP="00076341">
      <w:pPr>
        <w:numPr>
          <w:ilvl w:val="0"/>
          <w:numId w:val="10"/>
        </w:numPr>
        <w:spacing w:after="0" w:line="276" w:lineRule="auto"/>
        <w:ind w:right="0" w:firstLine="698"/>
        <w:rPr>
          <w:szCs w:val="24"/>
        </w:rPr>
      </w:pPr>
      <w:r>
        <w:rPr>
          <w:szCs w:val="24"/>
        </w:rPr>
        <w:t>Апелляция подае</w:t>
      </w:r>
      <w:r w:rsidR="00AD1AA9" w:rsidRPr="00AD1AA9">
        <w:rPr>
          <w:szCs w:val="24"/>
        </w:rPr>
        <w:t xml:space="preserve">тся в предметный оргкомитет школьного и муниципального этапов всероссийской олимпиады школьников по литературе после официального объявления итогов проверки олимпиадных работ и проведения показа </w:t>
      </w:r>
      <w:r w:rsidR="00AD1AA9" w:rsidRPr="00AD1AA9">
        <w:rPr>
          <w:szCs w:val="24"/>
        </w:rPr>
        <w:lastRenderedPageBreak/>
        <w:t xml:space="preserve">работ. Часть вопросов может быть снята во время показа, который организуется до проведения апелляции.  </w:t>
      </w:r>
    </w:p>
    <w:p w:rsidR="00AD1AA9" w:rsidRPr="00AD1AA9" w:rsidRDefault="00AD1AA9" w:rsidP="00076341">
      <w:pPr>
        <w:numPr>
          <w:ilvl w:val="0"/>
          <w:numId w:val="10"/>
        </w:numPr>
        <w:spacing w:after="0" w:line="276" w:lineRule="auto"/>
        <w:ind w:right="0" w:firstLine="698"/>
        <w:rPr>
          <w:szCs w:val="24"/>
        </w:rPr>
      </w:pPr>
      <w:r w:rsidRPr="00AD1AA9">
        <w:rPr>
          <w:szCs w:val="24"/>
        </w:rPr>
        <w:t xml:space="preserve">Показ работ и рассмотрение апелляции проводятся в доброжелательной обстановке. Участнику олимпиады должна быть предоставлена возможность убедиться  в том, что его работа проверена и оценена в соответствии с установленными критериями.  </w:t>
      </w:r>
    </w:p>
    <w:p w:rsidR="00AD1AA9" w:rsidRPr="00AD1AA9" w:rsidRDefault="00AD1AA9" w:rsidP="00076341">
      <w:pPr>
        <w:numPr>
          <w:ilvl w:val="0"/>
          <w:numId w:val="10"/>
        </w:numPr>
        <w:spacing w:after="0" w:line="276" w:lineRule="auto"/>
        <w:ind w:right="0" w:firstLine="698"/>
        <w:rPr>
          <w:szCs w:val="24"/>
        </w:rPr>
      </w:pPr>
      <w:r w:rsidRPr="00AD1AA9">
        <w:rPr>
          <w:szCs w:val="24"/>
        </w:rPr>
        <w:t xml:space="preserve">Любое изменение баллов в работе (даже если это техническая ошибка) осуществляется только через процедуру апелляции и во время показа работ  не допускается. </w:t>
      </w:r>
    </w:p>
    <w:p w:rsidR="00AD1AA9" w:rsidRPr="00AD1AA9" w:rsidRDefault="00AD1AA9" w:rsidP="00076341">
      <w:pPr>
        <w:numPr>
          <w:ilvl w:val="0"/>
          <w:numId w:val="10"/>
        </w:numPr>
        <w:spacing w:after="0" w:line="276" w:lineRule="auto"/>
        <w:ind w:right="0" w:firstLine="698"/>
        <w:rPr>
          <w:szCs w:val="24"/>
        </w:rPr>
      </w:pPr>
      <w:r w:rsidRPr="00AD1AA9">
        <w:rPr>
          <w:szCs w:val="24"/>
        </w:rPr>
        <w:t>По результатам рассмотрения апелляции комиссия принимает решение  об отклонении апелляции и сохранении выставленных баллов либо об удовлетворении апелляции и выставлении иных баллов. Не рекомендуется во время апелляции снижать баллы, объявляя осно</w:t>
      </w:r>
      <w:r w:rsidR="00D42E09">
        <w:rPr>
          <w:szCs w:val="24"/>
        </w:rPr>
        <w:t>ванием для этого снижения недоче</w:t>
      </w:r>
      <w:r w:rsidRPr="00AD1AA9">
        <w:rPr>
          <w:szCs w:val="24"/>
        </w:rPr>
        <w:t xml:space="preserve">ты, найденные </w:t>
      </w:r>
      <w:r w:rsidR="00D42E09">
        <w:rPr>
          <w:szCs w:val="24"/>
        </w:rPr>
        <w:t>во время апелляции. Такие недоче</w:t>
      </w:r>
      <w:r w:rsidRPr="00AD1AA9">
        <w:rPr>
          <w:szCs w:val="24"/>
        </w:rPr>
        <w:t xml:space="preserve">ты свидетельствуют только о недостаточном качестве первоначальной проверки. В любом случае апелляция не должна становиться поводом  для «наказания» участника олимпиады.  </w:t>
      </w:r>
    </w:p>
    <w:p w:rsidR="00AD1AA9" w:rsidRPr="00AD1AA9" w:rsidRDefault="00AD1AA9" w:rsidP="00076341">
      <w:pPr>
        <w:numPr>
          <w:ilvl w:val="0"/>
          <w:numId w:val="10"/>
        </w:numPr>
        <w:spacing w:after="0" w:line="276" w:lineRule="auto"/>
        <w:ind w:right="0" w:firstLine="698"/>
        <w:rPr>
          <w:szCs w:val="24"/>
        </w:rPr>
      </w:pPr>
      <w:r w:rsidRPr="00AD1AA9">
        <w:rPr>
          <w:szCs w:val="24"/>
        </w:rPr>
        <w:t xml:space="preserve">Изготовление копий работ для участников не допускается.  </w:t>
      </w:r>
    </w:p>
    <w:p w:rsidR="00D42E09" w:rsidRDefault="00AD1AA9" w:rsidP="00076341">
      <w:pPr>
        <w:numPr>
          <w:ilvl w:val="0"/>
          <w:numId w:val="10"/>
        </w:numPr>
        <w:spacing w:after="0" w:line="276" w:lineRule="auto"/>
        <w:ind w:right="0" w:firstLine="698"/>
        <w:rPr>
          <w:szCs w:val="24"/>
        </w:rPr>
      </w:pPr>
      <w:r w:rsidRPr="00AD1AA9">
        <w:rPr>
          <w:szCs w:val="24"/>
        </w:rPr>
        <w:t>Информация об итогах апелляции переда</w:t>
      </w:r>
      <w:r w:rsidR="00D42E09">
        <w:rPr>
          <w:szCs w:val="24"/>
        </w:rPr>
        <w:t>е</w:t>
      </w:r>
      <w:r w:rsidRPr="00AD1AA9">
        <w:rPr>
          <w:szCs w:val="24"/>
        </w:rPr>
        <w:t>тся комиссией в предметный оргкомитет с целью пересч</w:t>
      </w:r>
      <w:r w:rsidR="00D42E09">
        <w:rPr>
          <w:szCs w:val="24"/>
        </w:rPr>
        <w:t>е</w:t>
      </w:r>
      <w:r w:rsidRPr="00AD1AA9">
        <w:rPr>
          <w:szCs w:val="24"/>
        </w:rPr>
        <w:t>та баллов и внесения соответствующих изменений в итоговую таблицу результатов участников школьного и муниципального этапов олимпиады. Измен</w:t>
      </w:r>
      <w:r w:rsidR="00D42E09">
        <w:rPr>
          <w:szCs w:val="24"/>
        </w:rPr>
        <w:t>е</w:t>
      </w:r>
      <w:r w:rsidRPr="00AD1AA9">
        <w:rPr>
          <w:szCs w:val="24"/>
        </w:rPr>
        <w:t>нные данные в итоговых таблицах являются основанием для пересмотра спис</w:t>
      </w:r>
      <w:r w:rsidR="00D42E09">
        <w:rPr>
          <w:szCs w:val="24"/>
        </w:rPr>
        <w:t>ка победителей и призе</w:t>
      </w:r>
      <w:r w:rsidRPr="00AD1AA9">
        <w:rPr>
          <w:szCs w:val="24"/>
        </w:rPr>
        <w:t>ров заверш</w:t>
      </w:r>
      <w:r w:rsidR="00D42E09">
        <w:rPr>
          <w:szCs w:val="24"/>
        </w:rPr>
        <w:t>е</w:t>
      </w:r>
      <w:r w:rsidRPr="00AD1AA9">
        <w:rPr>
          <w:szCs w:val="24"/>
        </w:rPr>
        <w:t xml:space="preserve">нного этапа олимпиады. </w:t>
      </w:r>
    </w:p>
    <w:p w:rsidR="004A3980" w:rsidRDefault="004A3980" w:rsidP="00076341">
      <w:pPr>
        <w:pStyle w:val="2"/>
        <w:spacing w:after="0" w:line="276" w:lineRule="auto"/>
        <w:ind w:left="0" w:right="0" w:firstLine="0"/>
        <w:jc w:val="both"/>
        <w:rPr>
          <w:b w:val="0"/>
          <w:szCs w:val="24"/>
        </w:rPr>
      </w:pPr>
    </w:p>
    <w:p w:rsidR="00AD1AA9" w:rsidRPr="004A3980" w:rsidRDefault="004A3980" w:rsidP="00076341">
      <w:pPr>
        <w:pStyle w:val="2"/>
        <w:spacing w:after="0" w:line="276" w:lineRule="auto"/>
        <w:ind w:left="0" w:right="0" w:firstLine="0"/>
        <w:jc w:val="both"/>
        <w:rPr>
          <w:szCs w:val="24"/>
        </w:rPr>
      </w:pPr>
      <w:r>
        <w:rPr>
          <w:b w:val="0"/>
          <w:szCs w:val="24"/>
        </w:rPr>
        <w:t xml:space="preserve"> </w:t>
      </w:r>
      <w:r>
        <w:rPr>
          <w:b w:val="0"/>
          <w:szCs w:val="24"/>
        </w:rPr>
        <w:tab/>
      </w:r>
      <w:r>
        <w:rPr>
          <w:szCs w:val="24"/>
        </w:rPr>
        <w:t xml:space="preserve">8. </w:t>
      </w:r>
      <w:r w:rsidR="00AD1AA9" w:rsidRPr="004A3980">
        <w:rPr>
          <w:szCs w:val="24"/>
        </w:rPr>
        <w:t xml:space="preserve">Подведение итогов школьного </w:t>
      </w:r>
      <w:r w:rsidR="00D42E09" w:rsidRPr="004A3980">
        <w:rPr>
          <w:szCs w:val="24"/>
        </w:rPr>
        <w:t>этапа</w:t>
      </w:r>
      <w:r w:rsidR="00AD1AA9" w:rsidRPr="004A3980">
        <w:rPr>
          <w:szCs w:val="24"/>
        </w:rPr>
        <w:t xml:space="preserve">  </w:t>
      </w:r>
    </w:p>
    <w:p w:rsidR="00AD1AA9" w:rsidRPr="00AD1AA9" w:rsidRDefault="00AD1AA9" w:rsidP="00076341">
      <w:pPr>
        <w:spacing w:after="0" w:line="276" w:lineRule="auto"/>
        <w:ind w:right="0"/>
        <w:rPr>
          <w:szCs w:val="24"/>
        </w:rPr>
      </w:pPr>
      <w:r w:rsidRPr="00AD1AA9">
        <w:rPr>
          <w:szCs w:val="24"/>
        </w:rPr>
        <w:t xml:space="preserve">Участники школьного </w:t>
      </w:r>
      <w:r w:rsidR="00D42E09">
        <w:rPr>
          <w:szCs w:val="24"/>
        </w:rPr>
        <w:t>этапа</w:t>
      </w:r>
      <w:r w:rsidRPr="00AD1AA9">
        <w:rPr>
          <w:szCs w:val="24"/>
        </w:rPr>
        <w:t xml:space="preserve"> олимпиады, набравшие наибольшее количество баллов, признаются победителями школьного </w:t>
      </w:r>
      <w:r w:rsidR="00D42E09">
        <w:rPr>
          <w:szCs w:val="24"/>
        </w:rPr>
        <w:t xml:space="preserve">этапа </w:t>
      </w:r>
      <w:r w:rsidRPr="00AD1AA9">
        <w:rPr>
          <w:szCs w:val="24"/>
        </w:rPr>
        <w:t xml:space="preserve"> олимпиады при условии, что количество набранных ими баллов превышает половину максимально возможных баллов.  </w:t>
      </w:r>
    </w:p>
    <w:p w:rsidR="00AD1AA9" w:rsidRPr="00AD1AA9" w:rsidRDefault="00AD1AA9" w:rsidP="00076341">
      <w:pPr>
        <w:spacing w:after="0" w:line="276" w:lineRule="auto"/>
        <w:ind w:right="0"/>
        <w:rPr>
          <w:szCs w:val="24"/>
        </w:rPr>
      </w:pPr>
      <w:r w:rsidRPr="00AD1AA9">
        <w:rPr>
          <w:szCs w:val="24"/>
        </w:rPr>
        <w:t>В случае</w:t>
      </w:r>
      <w:r w:rsidR="00D42E09">
        <w:rPr>
          <w:szCs w:val="24"/>
        </w:rPr>
        <w:t xml:space="preserve">, </w:t>
      </w:r>
      <w:r w:rsidRPr="00AD1AA9">
        <w:rPr>
          <w:szCs w:val="24"/>
        </w:rPr>
        <w:t xml:space="preserve">когда победители не определены, на школьном </w:t>
      </w:r>
      <w:r w:rsidR="00D42E09">
        <w:rPr>
          <w:szCs w:val="24"/>
        </w:rPr>
        <w:t xml:space="preserve">этапе </w:t>
      </w:r>
      <w:r w:rsidRPr="00AD1AA9">
        <w:rPr>
          <w:szCs w:val="24"/>
        </w:rPr>
        <w:t xml:space="preserve"> оли</w:t>
      </w:r>
      <w:r w:rsidR="00D42E09">
        <w:rPr>
          <w:szCs w:val="24"/>
        </w:rPr>
        <w:t>мпиады определяются только призе</w:t>
      </w:r>
      <w:r w:rsidRPr="00AD1AA9">
        <w:rPr>
          <w:szCs w:val="24"/>
        </w:rPr>
        <w:t xml:space="preserve">ры.  </w:t>
      </w:r>
    </w:p>
    <w:p w:rsidR="00AD1AA9" w:rsidRPr="00AD1AA9" w:rsidRDefault="00D42E09" w:rsidP="00076341">
      <w:pPr>
        <w:spacing w:after="0" w:line="276" w:lineRule="auto"/>
        <w:ind w:right="0"/>
        <w:rPr>
          <w:szCs w:val="24"/>
        </w:rPr>
      </w:pPr>
      <w:r>
        <w:rPr>
          <w:szCs w:val="24"/>
        </w:rPr>
        <w:t>Количество призе</w:t>
      </w:r>
      <w:r w:rsidR="00AD1AA9" w:rsidRPr="00AD1AA9">
        <w:rPr>
          <w:szCs w:val="24"/>
        </w:rPr>
        <w:t xml:space="preserve">ров школьного и муниципального этапов олимпиады определяется исходя из квоты, которую устанавливает организатор соответствующего этапа олимпиады.  </w:t>
      </w:r>
    </w:p>
    <w:p w:rsidR="00AD1AA9" w:rsidRPr="00AD1AA9" w:rsidRDefault="00D42E09" w:rsidP="00076341">
      <w:pPr>
        <w:spacing w:after="0" w:line="276" w:lineRule="auto"/>
        <w:ind w:right="0"/>
        <w:rPr>
          <w:szCs w:val="24"/>
        </w:rPr>
      </w:pPr>
      <w:r>
        <w:rPr>
          <w:szCs w:val="24"/>
        </w:rPr>
        <w:t>Призе</w:t>
      </w:r>
      <w:r w:rsidR="00AD1AA9" w:rsidRPr="00AD1AA9">
        <w:rPr>
          <w:szCs w:val="24"/>
        </w:rPr>
        <w:t xml:space="preserve">рами школьного </w:t>
      </w:r>
      <w:r>
        <w:rPr>
          <w:szCs w:val="24"/>
        </w:rPr>
        <w:t xml:space="preserve">этапа </w:t>
      </w:r>
      <w:r w:rsidR="00AD1AA9" w:rsidRPr="00AD1AA9">
        <w:rPr>
          <w:szCs w:val="24"/>
        </w:rPr>
        <w:t xml:space="preserve"> олимпиады в пределах установленной квоты признаются все участники олимпиады, следующие в итоговой таблице за победителями.  </w:t>
      </w:r>
    </w:p>
    <w:p w:rsidR="00AD1AA9" w:rsidRPr="00AD1AA9" w:rsidRDefault="00AD1AA9" w:rsidP="00076341">
      <w:pPr>
        <w:spacing w:after="0" w:line="276" w:lineRule="auto"/>
        <w:ind w:right="0"/>
        <w:rPr>
          <w:szCs w:val="24"/>
        </w:rPr>
      </w:pPr>
      <w:r w:rsidRPr="00AD1AA9">
        <w:rPr>
          <w:szCs w:val="24"/>
        </w:rPr>
        <w:t>В случае когда у участника, определяемого в пределах устан</w:t>
      </w:r>
      <w:r w:rsidR="00D42E09">
        <w:rPr>
          <w:szCs w:val="24"/>
        </w:rPr>
        <w:t>овленной квоты  в качестве призе</w:t>
      </w:r>
      <w:r w:rsidRPr="00AD1AA9">
        <w:rPr>
          <w:szCs w:val="24"/>
        </w:rPr>
        <w:t xml:space="preserve">ра, оказывается такое же количество баллов, как и у следующих за ним  в итоговой таблице, решение по данному участнику и всем участникам, имеющим равное с ним количество баллов, определяется следующим образом:  </w:t>
      </w:r>
    </w:p>
    <w:p w:rsidR="00AD1AA9" w:rsidRPr="00AD1AA9" w:rsidRDefault="00D42E09" w:rsidP="00076341">
      <w:pPr>
        <w:numPr>
          <w:ilvl w:val="0"/>
          <w:numId w:val="12"/>
        </w:numPr>
        <w:spacing w:after="0" w:line="276" w:lineRule="auto"/>
        <w:ind w:right="0" w:firstLine="698"/>
        <w:rPr>
          <w:szCs w:val="24"/>
        </w:rPr>
      </w:pPr>
      <w:r>
        <w:rPr>
          <w:szCs w:val="24"/>
        </w:rPr>
        <w:t>все участники признаются призе</w:t>
      </w:r>
      <w:r w:rsidR="00AD1AA9" w:rsidRPr="00AD1AA9">
        <w:rPr>
          <w:szCs w:val="24"/>
        </w:rPr>
        <w:t xml:space="preserve">рами, если набранные ими баллы составляют больше половины максимально возможных;  </w:t>
      </w:r>
    </w:p>
    <w:p w:rsidR="00AD1AA9" w:rsidRPr="00AD1AA9" w:rsidRDefault="00AD1AA9" w:rsidP="00076341">
      <w:pPr>
        <w:numPr>
          <w:ilvl w:val="0"/>
          <w:numId w:val="12"/>
        </w:numPr>
        <w:spacing w:after="0" w:line="276" w:lineRule="auto"/>
        <w:ind w:right="0" w:firstLine="698"/>
        <w:rPr>
          <w:szCs w:val="24"/>
        </w:rPr>
      </w:pPr>
      <w:r w:rsidRPr="00AD1AA9">
        <w:rPr>
          <w:szCs w:val="24"/>
        </w:rPr>
        <w:t>в</w:t>
      </w:r>
      <w:r w:rsidR="00D42E09">
        <w:rPr>
          <w:szCs w:val="24"/>
        </w:rPr>
        <w:t>се участники не признаются призе</w:t>
      </w:r>
      <w:r w:rsidRPr="00AD1AA9">
        <w:rPr>
          <w:szCs w:val="24"/>
        </w:rPr>
        <w:t xml:space="preserve">рами, если набранные ими баллы  не превышают половины максимально возможных. </w:t>
      </w:r>
    </w:p>
    <w:p w:rsidR="00AD1AA9" w:rsidRPr="00AD1AA9" w:rsidRDefault="00AD1AA9" w:rsidP="00076341">
      <w:pPr>
        <w:spacing w:after="0" w:line="276" w:lineRule="auto"/>
        <w:ind w:right="0"/>
        <w:rPr>
          <w:szCs w:val="24"/>
        </w:rPr>
      </w:pPr>
      <w:r w:rsidRPr="00AD1AA9">
        <w:rPr>
          <w:szCs w:val="24"/>
        </w:rPr>
        <w:t xml:space="preserve">После проверки работ проводится их разбор. Жюри отмечает лучшие ответы, интересные подходы, частотные ошибки. </w:t>
      </w:r>
      <w:r w:rsidRPr="00AD1AA9">
        <w:rPr>
          <w:b/>
          <w:szCs w:val="24"/>
        </w:rPr>
        <w:t xml:space="preserve"> </w:t>
      </w:r>
    </w:p>
    <w:p w:rsidR="00AD1AA9" w:rsidRPr="00AD1AA9" w:rsidRDefault="00AD1AA9" w:rsidP="00076341">
      <w:pPr>
        <w:spacing w:after="0" w:line="276" w:lineRule="auto"/>
        <w:ind w:right="0"/>
        <w:rPr>
          <w:szCs w:val="24"/>
        </w:rPr>
      </w:pPr>
      <w:r w:rsidRPr="00AD1AA9">
        <w:rPr>
          <w:szCs w:val="24"/>
        </w:rPr>
        <w:t xml:space="preserve">В заключение подводятся итоги школьного и муниципального этапов олимпиады по литературе, проходит оглашение имен победителей и награждение их в торжественной </w:t>
      </w:r>
      <w:r w:rsidRPr="00AD1AA9">
        <w:rPr>
          <w:szCs w:val="24"/>
        </w:rPr>
        <w:lastRenderedPageBreak/>
        <w:t>обстан</w:t>
      </w:r>
      <w:r w:rsidR="00D42E09">
        <w:rPr>
          <w:szCs w:val="24"/>
        </w:rPr>
        <w:t>овке. Список победителей и призе</w:t>
      </w:r>
      <w:r w:rsidRPr="00AD1AA9">
        <w:rPr>
          <w:szCs w:val="24"/>
        </w:rPr>
        <w:t xml:space="preserve">ров школьного и муниципального этапов олимпиады утверждается организатором соответствующего этапа олимпиады. </w:t>
      </w:r>
    </w:p>
    <w:p w:rsidR="00AD1AA9" w:rsidRPr="00AD1AA9" w:rsidRDefault="00AD1AA9" w:rsidP="00076341">
      <w:pPr>
        <w:spacing w:after="0" w:line="276" w:lineRule="auto"/>
        <w:ind w:right="0" w:firstLine="0"/>
        <w:rPr>
          <w:szCs w:val="24"/>
        </w:rPr>
      </w:pPr>
      <w:r w:rsidRPr="00AD1AA9">
        <w:rPr>
          <w:szCs w:val="24"/>
        </w:rPr>
        <w:t>Победители и приз</w:t>
      </w:r>
      <w:r w:rsidR="00D42E09">
        <w:rPr>
          <w:szCs w:val="24"/>
        </w:rPr>
        <w:t>е</w:t>
      </w:r>
      <w:r w:rsidRPr="00AD1AA9">
        <w:rPr>
          <w:szCs w:val="24"/>
        </w:rPr>
        <w:t xml:space="preserve">ры олимпиады награждаются дипломами.  </w:t>
      </w:r>
    </w:p>
    <w:p w:rsidR="00AD1AA9" w:rsidRPr="00AD1AA9" w:rsidRDefault="00AD1AA9" w:rsidP="00076341">
      <w:pPr>
        <w:spacing w:after="0" w:line="276" w:lineRule="auto"/>
        <w:ind w:right="0"/>
        <w:rPr>
          <w:szCs w:val="24"/>
        </w:rPr>
      </w:pPr>
      <w:r w:rsidRPr="00AD1AA9">
        <w:rPr>
          <w:szCs w:val="24"/>
        </w:rPr>
        <w:t>Жюри и оргкомитет обобщают опыт проведения соответствующего этапа олимпиады, представляют муниципал</w:t>
      </w:r>
      <w:r w:rsidR="00D42E09">
        <w:rPr>
          <w:szCs w:val="24"/>
        </w:rPr>
        <w:t>ьным и региональным органам отче</w:t>
      </w:r>
      <w:r w:rsidRPr="00AD1AA9">
        <w:rPr>
          <w:szCs w:val="24"/>
        </w:rPr>
        <w:t>т об итогах, составляют рейтинг работ.</w:t>
      </w:r>
      <w:r w:rsidRPr="00AD1AA9">
        <w:rPr>
          <w:b/>
          <w:szCs w:val="24"/>
        </w:rPr>
        <w:t xml:space="preserve"> </w:t>
      </w:r>
    </w:p>
    <w:p w:rsidR="00AD1AA9" w:rsidRPr="00AD1AA9" w:rsidRDefault="00AD1AA9" w:rsidP="00076341">
      <w:pPr>
        <w:spacing w:after="0" w:line="276" w:lineRule="auto"/>
        <w:ind w:right="0" w:firstLine="0"/>
        <w:rPr>
          <w:szCs w:val="24"/>
        </w:rPr>
      </w:pPr>
      <w:r w:rsidRPr="00AD1AA9">
        <w:rPr>
          <w:b/>
          <w:szCs w:val="24"/>
        </w:rPr>
        <w:t xml:space="preserve"> </w:t>
      </w:r>
    </w:p>
    <w:sectPr w:rsidR="00AD1AA9" w:rsidRPr="00AD1AA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1B5" w:rsidRDefault="00E801B5" w:rsidP="004A3980">
      <w:pPr>
        <w:spacing w:after="0" w:line="240" w:lineRule="auto"/>
      </w:pPr>
      <w:r>
        <w:separator/>
      </w:r>
    </w:p>
  </w:endnote>
  <w:endnote w:type="continuationSeparator" w:id="0">
    <w:p w:rsidR="00E801B5" w:rsidRDefault="00E801B5" w:rsidP="004A3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793195"/>
      <w:docPartObj>
        <w:docPartGallery w:val="Page Numbers (Bottom of Page)"/>
        <w:docPartUnique/>
      </w:docPartObj>
    </w:sdtPr>
    <w:sdtEndPr/>
    <w:sdtContent>
      <w:p w:rsidR="004A3980" w:rsidRDefault="004A398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91B">
          <w:rPr>
            <w:noProof/>
          </w:rPr>
          <w:t>1</w:t>
        </w:r>
        <w:r>
          <w:fldChar w:fldCharType="end"/>
        </w:r>
      </w:p>
    </w:sdtContent>
  </w:sdt>
  <w:p w:rsidR="004A3980" w:rsidRDefault="004A39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1B5" w:rsidRDefault="00E801B5" w:rsidP="004A3980">
      <w:pPr>
        <w:spacing w:after="0" w:line="240" w:lineRule="auto"/>
      </w:pPr>
      <w:r>
        <w:separator/>
      </w:r>
    </w:p>
  </w:footnote>
  <w:footnote w:type="continuationSeparator" w:id="0">
    <w:p w:rsidR="00E801B5" w:rsidRDefault="00E801B5" w:rsidP="004A3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022"/>
    <w:multiLevelType w:val="hybridMultilevel"/>
    <w:tmpl w:val="0E32F7F8"/>
    <w:lvl w:ilvl="0" w:tplc="9B80EF5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8B4B04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BE07434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9E25AC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33AB8C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63C30EA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22E5AA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FA0EDD0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C406D8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1525658"/>
    <w:multiLevelType w:val="hybridMultilevel"/>
    <w:tmpl w:val="5EB6DCCC"/>
    <w:lvl w:ilvl="0" w:tplc="0E1C9768">
      <w:start w:val="1"/>
      <w:numFmt w:val="bullet"/>
      <w:lvlText w:val="–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B7CA07C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6BA6B2E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D20BD3A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B307A38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75A9548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CCEAB8C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2EC242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1BCBB3E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A6952F1"/>
    <w:multiLevelType w:val="hybridMultilevel"/>
    <w:tmpl w:val="43EE82FA"/>
    <w:lvl w:ilvl="0" w:tplc="32F2D39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8F2B102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A7EF3C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1185240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6BC569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2F42C5A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3B2EF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E2EB134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BACED68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E5D0A04"/>
    <w:multiLevelType w:val="hybridMultilevel"/>
    <w:tmpl w:val="DD92AD34"/>
    <w:lvl w:ilvl="0" w:tplc="24344CAE">
      <w:start w:val="1"/>
      <w:numFmt w:val="bullet"/>
      <w:lvlText w:val=""/>
      <w:lvlJc w:val="left"/>
      <w:pPr>
        <w:ind w:left="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5B070F4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290909C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2869382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B9C8BE4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33E7B98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EE2F296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9C6EBC4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EC432EC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1EEA27E0"/>
    <w:multiLevelType w:val="hybridMultilevel"/>
    <w:tmpl w:val="0C209D74"/>
    <w:lvl w:ilvl="0" w:tplc="F92A64EA">
      <w:start w:val="1"/>
      <w:numFmt w:val="bullet"/>
      <w:lvlText w:val=""/>
      <w:lvlJc w:val="left"/>
      <w:pPr>
        <w:ind w:left="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34A0C68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582C994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9F815A8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40641E2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73453FC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90EA4EC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485E00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26ADE28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1AC79C6"/>
    <w:multiLevelType w:val="hybridMultilevel"/>
    <w:tmpl w:val="F33A95B2"/>
    <w:lvl w:ilvl="0" w:tplc="7926414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BCC3EB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DBC236E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1306C4C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9B461D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A54DF92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DB655E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C6C593A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388CC6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23A76457"/>
    <w:multiLevelType w:val="hybridMultilevel"/>
    <w:tmpl w:val="6C6E2826"/>
    <w:lvl w:ilvl="0" w:tplc="A7364C9C">
      <w:start w:val="1"/>
      <w:numFmt w:val="bullet"/>
      <w:lvlText w:val="–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B6A848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3B63F30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0AAB23E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585C80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772D1FA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4CAADEC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82C0B7C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836544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25514E30"/>
    <w:multiLevelType w:val="hybridMultilevel"/>
    <w:tmpl w:val="8502356C"/>
    <w:lvl w:ilvl="0" w:tplc="FF4EDE0A">
      <w:start w:val="4"/>
      <w:numFmt w:val="decimal"/>
      <w:lvlText w:val="%1."/>
      <w:lvlJc w:val="left"/>
      <w:pPr>
        <w:ind w:left="9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7BC9CCE">
      <w:start w:val="1"/>
      <w:numFmt w:val="lowerLetter"/>
      <w:lvlText w:val="%2"/>
      <w:lvlJc w:val="left"/>
      <w:pPr>
        <w:ind w:left="17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34C6F46">
      <w:start w:val="1"/>
      <w:numFmt w:val="lowerRoman"/>
      <w:lvlText w:val="%3"/>
      <w:lvlJc w:val="left"/>
      <w:pPr>
        <w:ind w:left="25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4965250">
      <w:start w:val="1"/>
      <w:numFmt w:val="decimal"/>
      <w:lvlText w:val="%4"/>
      <w:lvlJc w:val="left"/>
      <w:pPr>
        <w:ind w:left="32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EE6719E">
      <w:start w:val="1"/>
      <w:numFmt w:val="lowerLetter"/>
      <w:lvlText w:val="%5"/>
      <w:lvlJc w:val="left"/>
      <w:pPr>
        <w:ind w:left="39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5C6601E">
      <w:start w:val="1"/>
      <w:numFmt w:val="lowerRoman"/>
      <w:lvlText w:val="%6"/>
      <w:lvlJc w:val="left"/>
      <w:pPr>
        <w:ind w:left="46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BD8D5CA">
      <w:start w:val="1"/>
      <w:numFmt w:val="decimal"/>
      <w:lvlText w:val="%7"/>
      <w:lvlJc w:val="left"/>
      <w:pPr>
        <w:ind w:left="53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8588A52">
      <w:start w:val="1"/>
      <w:numFmt w:val="lowerLetter"/>
      <w:lvlText w:val="%8"/>
      <w:lvlJc w:val="left"/>
      <w:pPr>
        <w:ind w:left="61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9D66FC8">
      <w:start w:val="1"/>
      <w:numFmt w:val="lowerRoman"/>
      <w:lvlText w:val="%9"/>
      <w:lvlJc w:val="left"/>
      <w:pPr>
        <w:ind w:left="68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2EA35B2E"/>
    <w:multiLevelType w:val="hybridMultilevel"/>
    <w:tmpl w:val="55180004"/>
    <w:lvl w:ilvl="0" w:tplc="16D43F82">
      <w:start w:val="1"/>
      <w:numFmt w:val="bullet"/>
      <w:lvlText w:val=""/>
      <w:lvlJc w:val="left"/>
      <w:pPr>
        <w:ind w:left="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61E08F4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962B65C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1E0B71C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F362BAE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B9672F6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57ABCAC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95E1D0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D3E2CC0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385B4C20"/>
    <w:multiLevelType w:val="hybridMultilevel"/>
    <w:tmpl w:val="41FCAE7A"/>
    <w:lvl w:ilvl="0" w:tplc="F7B46C08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5C6AE5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BD80FE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42C509A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79EFA02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ABABDCA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AA8AD16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C9EC01A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618EAFC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389852A6"/>
    <w:multiLevelType w:val="hybridMultilevel"/>
    <w:tmpl w:val="C76C14DC"/>
    <w:lvl w:ilvl="0" w:tplc="867E3A88">
      <w:start w:val="1"/>
      <w:numFmt w:val="bullet"/>
      <w:lvlText w:val="•"/>
      <w:lvlJc w:val="left"/>
      <w:pPr>
        <w:ind w:left="11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D224C8C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3246F92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36A102E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BCA9CAC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BA81914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2F87C1A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3908E2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ACA9DCE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43042233"/>
    <w:multiLevelType w:val="hybridMultilevel"/>
    <w:tmpl w:val="556EF77A"/>
    <w:lvl w:ilvl="0" w:tplc="AF5E2B5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8F0118C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6D61118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FE90D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A621AC8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02A6EB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F6E6CE4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676581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1CC693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4C77235B"/>
    <w:multiLevelType w:val="hybridMultilevel"/>
    <w:tmpl w:val="489CF168"/>
    <w:lvl w:ilvl="0" w:tplc="DF00C2D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D26BF32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880632C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D8A24BC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49A2EB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CAC6092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8F2EF00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498ADF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4D4E65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56A12491"/>
    <w:multiLevelType w:val="multilevel"/>
    <w:tmpl w:val="31CE3A4E"/>
    <w:lvl w:ilvl="0">
      <w:start w:val="1"/>
      <w:numFmt w:val="decimal"/>
      <w:lvlText w:val="%1."/>
      <w:lvlJc w:val="left"/>
      <w:pPr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578E2B5A"/>
    <w:multiLevelType w:val="hybridMultilevel"/>
    <w:tmpl w:val="8C1CA250"/>
    <w:lvl w:ilvl="0" w:tplc="5F608238">
      <w:start w:val="1"/>
      <w:numFmt w:val="decimal"/>
      <w:lvlText w:val="%1."/>
      <w:lvlJc w:val="left"/>
      <w:pPr>
        <w:ind w:left="3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DC0850A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DCC0A1A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12FED8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C0E33E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804C70A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FEB09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AA1064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BBC84F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67F4544B"/>
    <w:multiLevelType w:val="hybridMultilevel"/>
    <w:tmpl w:val="0F429DBC"/>
    <w:lvl w:ilvl="0" w:tplc="B036B03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B14E668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B06CF7E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1F8C49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8C907C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CEA927A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510B7D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A8A860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034189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68583990"/>
    <w:multiLevelType w:val="hybridMultilevel"/>
    <w:tmpl w:val="2306F4B4"/>
    <w:lvl w:ilvl="0" w:tplc="548860B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36821E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260D444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05C10E2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370D780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4623800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29C833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11CA1E4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BECF798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696E6DDA"/>
    <w:multiLevelType w:val="hybridMultilevel"/>
    <w:tmpl w:val="1B5282B2"/>
    <w:lvl w:ilvl="0" w:tplc="89CE19FE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B104A62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9E1504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316C02C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B384752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2B6E5D8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9AE46BC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630A554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620D9B0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6A120896"/>
    <w:multiLevelType w:val="hybridMultilevel"/>
    <w:tmpl w:val="2034C9AA"/>
    <w:lvl w:ilvl="0" w:tplc="F788A576">
      <w:start w:val="1"/>
      <w:numFmt w:val="decimal"/>
      <w:lvlText w:val="%1.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426224E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A4C7CAC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90A38C6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27CC7E8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07AE210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14BD48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3164F9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4DC5F8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>
    <w:nsid w:val="6AD071F9"/>
    <w:multiLevelType w:val="hybridMultilevel"/>
    <w:tmpl w:val="7EB2DF72"/>
    <w:lvl w:ilvl="0" w:tplc="BE5C6D84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79CD46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45CBA3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3E0EFE2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8988AD0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C78FFB8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9EED658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8A6F3BA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A4073BA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6CD02796"/>
    <w:multiLevelType w:val="hybridMultilevel"/>
    <w:tmpl w:val="D8EA1C78"/>
    <w:lvl w:ilvl="0" w:tplc="A0B00974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CA68456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988F53C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F06FEF2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B0A2F20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82A7AFC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5A0BE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F44EA5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0441386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>
    <w:nsid w:val="74B755B4"/>
    <w:multiLevelType w:val="hybridMultilevel"/>
    <w:tmpl w:val="2500FA60"/>
    <w:lvl w:ilvl="0" w:tplc="E2AC9604">
      <w:start w:val="1"/>
      <w:numFmt w:val="bullet"/>
      <w:lvlText w:val=""/>
      <w:lvlJc w:val="left"/>
      <w:pPr>
        <w:ind w:left="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BFA4026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448A1EE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6F2B664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EECB346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D50AC5A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D0857CC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2383EC0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7E6CCC6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>
    <w:nsid w:val="77DA40D6"/>
    <w:multiLevelType w:val="hybridMultilevel"/>
    <w:tmpl w:val="4810E29A"/>
    <w:lvl w:ilvl="0" w:tplc="F3B4ED22">
      <w:start w:val="1"/>
      <w:numFmt w:val="decimal"/>
      <w:lvlText w:val="%1.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E6EC7DE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5B2D7DC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7EC24A2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40A306C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7A45012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48C1CC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4DA1D46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5C60AD2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>
    <w:nsid w:val="7E9737B5"/>
    <w:multiLevelType w:val="hybridMultilevel"/>
    <w:tmpl w:val="C74E81F8"/>
    <w:lvl w:ilvl="0" w:tplc="8D4C291A">
      <w:start w:val="1"/>
      <w:numFmt w:val="bullet"/>
      <w:lvlText w:val="•"/>
      <w:lvlJc w:val="left"/>
      <w:pPr>
        <w:ind w:left="11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04A7ABA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7A21316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1124D9E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A9CBF3E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1746160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28CA602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C3A7D28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90E9B0E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3"/>
  </w:num>
  <w:num w:numId="6">
    <w:abstractNumId w:val="3"/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</w:num>
  <w:num w:numId="13">
    <w:abstractNumId w:val="7"/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1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</w:num>
  <w:num w:numId="21">
    <w:abstractNumId w:val="20"/>
  </w:num>
  <w:num w:numId="2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</w:num>
  <w:num w:numId="27">
    <w:abstractNumId w:val="12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6"/>
  </w:num>
  <w:num w:numId="37">
    <w:abstractNumId w:val="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23"/>
  </w:num>
  <w:num w:numId="41">
    <w:abstractNumId w:val="17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50"/>
    <w:rsid w:val="00076341"/>
    <w:rsid w:val="002365D0"/>
    <w:rsid w:val="002A5C38"/>
    <w:rsid w:val="002F4809"/>
    <w:rsid w:val="00411E58"/>
    <w:rsid w:val="00496D40"/>
    <w:rsid w:val="004A3980"/>
    <w:rsid w:val="008279EE"/>
    <w:rsid w:val="008D1BF0"/>
    <w:rsid w:val="00AD1AA9"/>
    <w:rsid w:val="00C506E3"/>
    <w:rsid w:val="00C5491B"/>
    <w:rsid w:val="00D42E09"/>
    <w:rsid w:val="00D97850"/>
    <w:rsid w:val="00E801B5"/>
    <w:rsid w:val="00E959EA"/>
    <w:rsid w:val="00EB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A9"/>
    <w:pPr>
      <w:spacing w:after="13" w:line="386" w:lineRule="auto"/>
      <w:ind w:right="59" w:firstLine="698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AD1AA9"/>
    <w:pPr>
      <w:keepNext/>
      <w:keepLines/>
      <w:spacing w:after="271" w:line="264" w:lineRule="auto"/>
      <w:ind w:left="10" w:right="9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AD1AA9"/>
    <w:pPr>
      <w:keepNext/>
      <w:keepLines/>
      <w:spacing w:after="271" w:line="264" w:lineRule="auto"/>
      <w:ind w:left="10" w:right="9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semiHidden/>
    <w:unhideWhenUsed/>
    <w:qFormat/>
    <w:rsid w:val="00AD1AA9"/>
    <w:pPr>
      <w:keepNext/>
      <w:keepLines/>
      <w:spacing w:after="109" w:line="256" w:lineRule="auto"/>
      <w:ind w:left="718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34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AA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1AA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D1AA9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paragraph" w:customStyle="1" w:styleId="msonormal0">
    <w:name w:val="msonormal"/>
    <w:basedOn w:val="a"/>
    <w:rsid w:val="00AD1AA9"/>
    <w:pPr>
      <w:spacing w:before="100" w:beforeAutospacing="1" w:after="100" w:afterAutospacing="1" w:line="240" w:lineRule="auto"/>
      <w:ind w:right="0" w:firstLine="0"/>
      <w:jc w:val="left"/>
    </w:pPr>
    <w:rPr>
      <w:color w:val="auto"/>
      <w:szCs w:val="24"/>
    </w:rPr>
  </w:style>
  <w:style w:type="character" w:styleId="a3">
    <w:name w:val="Hyperlink"/>
    <w:basedOn w:val="a0"/>
    <w:uiPriority w:val="99"/>
    <w:semiHidden/>
    <w:unhideWhenUsed/>
    <w:rsid w:val="00AD1AA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3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3980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3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3980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76341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A9"/>
    <w:pPr>
      <w:spacing w:after="13" w:line="386" w:lineRule="auto"/>
      <w:ind w:right="59" w:firstLine="698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AD1AA9"/>
    <w:pPr>
      <w:keepNext/>
      <w:keepLines/>
      <w:spacing w:after="271" w:line="264" w:lineRule="auto"/>
      <w:ind w:left="10" w:right="9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AD1AA9"/>
    <w:pPr>
      <w:keepNext/>
      <w:keepLines/>
      <w:spacing w:after="271" w:line="264" w:lineRule="auto"/>
      <w:ind w:left="10" w:right="9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semiHidden/>
    <w:unhideWhenUsed/>
    <w:qFormat/>
    <w:rsid w:val="00AD1AA9"/>
    <w:pPr>
      <w:keepNext/>
      <w:keepLines/>
      <w:spacing w:after="109" w:line="256" w:lineRule="auto"/>
      <w:ind w:left="718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34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AA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1AA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D1AA9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paragraph" w:customStyle="1" w:styleId="msonormal0">
    <w:name w:val="msonormal"/>
    <w:basedOn w:val="a"/>
    <w:rsid w:val="00AD1AA9"/>
    <w:pPr>
      <w:spacing w:before="100" w:beforeAutospacing="1" w:after="100" w:afterAutospacing="1" w:line="240" w:lineRule="auto"/>
      <w:ind w:right="0" w:firstLine="0"/>
      <w:jc w:val="left"/>
    </w:pPr>
    <w:rPr>
      <w:color w:val="auto"/>
      <w:szCs w:val="24"/>
    </w:rPr>
  </w:style>
  <w:style w:type="character" w:styleId="a3">
    <w:name w:val="Hyperlink"/>
    <w:basedOn w:val="a0"/>
    <w:uiPriority w:val="99"/>
    <w:semiHidden/>
    <w:unhideWhenUsed/>
    <w:rsid w:val="00AD1AA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3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3980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3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3980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76341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5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13</cp:lastModifiedBy>
  <cp:revision>6</cp:revision>
  <dcterms:created xsi:type="dcterms:W3CDTF">2020-08-23T20:12:00Z</dcterms:created>
  <dcterms:modified xsi:type="dcterms:W3CDTF">2021-09-13T06:38:00Z</dcterms:modified>
</cp:coreProperties>
</file>