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9E" w:rsidRDefault="00E63B95" w:rsidP="004C309E">
      <w:pPr>
        <w:widowControl w:val="0"/>
        <w:tabs>
          <w:tab w:val="left" w:pos="284"/>
          <w:tab w:val="left" w:pos="754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57D7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Приложение № </w:t>
      </w:r>
      <w:r w:rsidR="000D1851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</w:p>
    <w:p w:rsidR="00E63B95" w:rsidRPr="00812349" w:rsidRDefault="004C309E" w:rsidP="004C309E">
      <w:pPr>
        <w:widowControl w:val="0"/>
        <w:tabs>
          <w:tab w:val="left" w:pos="284"/>
          <w:tab w:val="left" w:pos="754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к учетной политике</w:t>
      </w:r>
    </w:p>
    <w:p w:rsidR="00386DBC" w:rsidRDefault="00386DBC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</w:p>
    <w:p w:rsidR="00E63B95" w:rsidRPr="002E2297" w:rsidRDefault="00386DBC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hAnsi="Times New Roman"/>
          <w:b/>
          <w:bCs/>
          <w:color w:val="000000" w:themeColor="text1"/>
          <w:sz w:val="36"/>
          <w:szCs w:val="36"/>
        </w:rPr>
        <w:t>П</w:t>
      </w:r>
      <w:r w:rsidR="004C309E">
        <w:rPr>
          <w:rFonts w:ascii="Times New Roman" w:hAnsi="Times New Roman"/>
          <w:b/>
          <w:bCs/>
          <w:color w:val="000000" w:themeColor="text1"/>
          <w:sz w:val="36"/>
          <w:szCs w:val="36"/>
        </w:rPr>
        <w:t>оложение об инвентаризации</w:t>
      </w:r>
      <w:r w:rsidR="00E63B95" w:rsidRPr="002E2297">
        <w:rPr>
          <w:rFonts w:ascii="Times New Roman" w:hAnsi="Times New Roman"/>
          <w:b/>
          <w:bCs/>
          <w:color w:val="000000" w:themeColor="text1"/>
          <w:sz w:val="36"/>
          <w:szCs w:val="36"/>
        </w:rPr>
        <w:t xml:space="preserve"> активов</w:t>
      </w:r>
      <w:r w:rsidR="004C309E">
        <w:rPr>
          <w:rFonts w:ascii="Times New Roman" w:hAnsi="Times New Roman"/>
          <w:b/>
          <w:bCs/>
          <w:color w:val="000000" w:themeColor="text1"/>
          <w:sz w:val="36"/>
          <w:szCs w:val="36"/>
        </w:rPr>
        <w:t xml:space="preserve"> и </w:t>
      </w:r>
      <w:r w:rsidR="00E63B95" w:rsidRPr="002E2297">
        <w:rPr>
          <w:rFonts w:ascii="Times New Roman" w:hAnsi="Times New Roman"/>
          <w:b/>
          <w:bCs/>
          <w:color w:val="000000" w:themeColor="text1"/>
          <w:sz w:val="36"/>
          <w:szCs w:val="36"/>
        </w:rPr>
        <w:t xml:space="preserve">обязательств на балансовых и </w:t>
      </w:r>
      <w:proofErr w:type="spellStart"/>
      <w:r w:rsidR="00E63B95" w:rsidRPr="002E2297">
        <w:rPr>
          <w:rFonts w:ascii="Times New Roman" w:hAnsi="Times New Roman"/>
          <w:b/>
          <w:bCs/>
          <w:color w:val="000000" w:themeColor="text1"/>
          <w:sz w:val="36"/>
          <w:szCs w:val="36"/>
        </w:rPr>
        <w:t>забалансовых</w:t>
      </w:r>
      <w:proofErr w:type="spellEnd"/>
      <w:r w:rsidR="00E63B95" w:rsidRPr="002E2297">
        <w:rPr>
          <w:rFonts w:ascii="Times New Roman" w:hAnsi="Times New Roman"/>
          <w:b/>
          <w:bCs/>
          <w:color w:val="000000" w:themeColor="text1"/>
          <w:sz w:val="36"/>
          <w:szCs w:val="36"/>
        </w:rPr>
        <w:t xml:space="preserve"> счетах</w:t>
      </w:r>
    </w:p>
    <w:p w:rsidR="00E63B95" w:rsidRPr="00622BBF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Настоящ</w:t>
      </w:r>
      <w:r w:rsidR="004C30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ее Положение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разработан</w:t>
      </w:r>
      <w:r w:rsidR="004C30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 соответствии </w:t>
      </w:r>
      <w:r w:rsidRPr="00622BBF">
        <w:rPr>
          <w:rFonts w:ascii="Times New Roman" w:hAnsi="Times New Roman"/>
          <w:color w:val="000000" w:themeColor="text1"/>
          <w:sz w:val="28"/>
          <w:szCs w:val="28"/>
        </w:rPr>
        <w:t xml:space="preserve">со следующими документами: </w:t>
      </w:r>
    </w:p>
    <w:p w:rsidR="00E63B95" w:rsidRPr="00622BBF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2BBF">
        <w:rPr>
          <w:rFonts w:ascii="Times New Roman" w:hAnsi="Times New Roman"/>
          <w:color w:val="000000" w:themeColor="text1"/>
          <w:sz w:val="28"/>
          <w:szCs w:val="28"/>
        </w:rPr>
        <w:t xml:space="preserve">– Законом от 6 декабря </w:t>
      </w:r>
      <w:smartTag w:uri="urn:schemas-microsoft-com:office:smarttags" w:element="metricconverter">
        <w:smartTagPr>
          <w:attr w:name="ProductID" w:val="2011 г"/>
        </w:smartTagPr>
        <w:r w:rsidRPr="00622BBF">
          <w:rPr>
            <w:rFonts w:ascii="Times New Roman" w:hAnsi="Times New Roman"/>
            <w:color w:val="000000" w:themeColor="text1"/>
            <w:sz w:val="28"/>
            <w:szCs w:val="28"/>
          </w:rPr>
          <w:t>2011 г</w:t>
        </w:r>
      </w:smartTag>
      <w:r w:rsidRPr="00622BBF">
        <w:rPr>
          <w:rFonts w:ascii="Times New Roman" w:hAnsi="Times New Roman"/>
          <w:color w:val="000000" w:themeColor="text1"/>
          <w:sz w:val="28"/>
          <w:szCs w:val="28"/>
        </w:rPr>
        <w:t>. № 402-ФЗ «О бухгалтерском учете»;</w:t>
      </w:r>
    </w:p>
    <w:p w:rsidR="00E63B95" w:rsidRPr="00622BBF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2BBF">
        <w:rPr>
          <w:rFonts w:ascii="Times New Roman" w:hAnsi="Times New Roman"/>
          <w:color w:val="000000" w:themeColor="text1"/>
          <w:sz w:val="28"/>
          <w:szCs w:val="28"/>
        </w:rPr>
        <w:t>– приказом от 31.12.2016г. №256н Об утверждении федеральных стандартов для организаций государственного сектора «Концептуальные основы учета и отчетности организаций государственного сектора";</w:t>
      </w:r>
    </w:p>
    <w:p w:rsidR="00E63B95" w:rsidRPr="005243ED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2BBF">
        <w:rPr>
          <w:rFonts w:ascii="Times New Roman" w:hAnsi="Times New Roman"/>
          <w:color w:val="000000" w:themeColor="text1"/>
          <w:sz w:val="28"/>
          <w:szCs w:val="28"/>
        </w:rPr>
        <w:t>– приказом Минфина России от 30.12.2017 № 274н «Учетная политика, оценочные значения и ошибки»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63B95" w:rsidRPr="00622BBF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2BBF">
        <w:rPr>
          <w:rFonts w:ascii="Times New Roman" w:hAnsi="Times New Roman"/>
          <w:color w:val="000000" w:themeColor="text1"/>
          <w:sz w:val="28"/>
          <w:szCs w:val="28"/>
        </w:rPr>
        <w:t xml:space="preserve">       Приказ Минфина России от 13.06.1995 № 49 «Об утверждении Методических указаний по инвентаризации имущества и финансовых обязательств» не является нормативным правовым документом, требования которого обязательны для проведения инвентаризации в организациях государственного сектора, вместе с тем отдельные положения указанного документа, не противоречащие законодательству Российской Федерации применяются при проведении инвентаризации.</w:t>
      </w:r>
    </w:p>
    <w:p w:rsidR="00E63B9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22BBF">
        <w:rPr>
          <w:rFonts w:ascii="Times New Roman" w:hAnsi="Times New Roman"/>
          <w:i/>
          <w:color w:val="000000" w:themeColor="text1"/>
          <w:sz w:val="28"/>
          <w:szCs w:val="28"/>
        </w:rPr>
        <w:t>(Основание: письмо Минфина 01.08.2019 № 02-07-10/58207).</w:t>
      </w:r>
    </w:p>
    <w:p w:rsidR="00E63B95" w:rsidRPr="00EE6AE5" w:rsidRDefault="00E63B95" w:rsidP="00E63B9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  <w:r w:rsidRPr="00EE6AE5">
        <w:rPr>
          <w:rFonts w:ascii="Times New Roman" w:eastAsiaTheme="minorHAnsi" w:hAnsi="Times New Roman"/>
          <w:b/>
          <w:bCs/>
          <w:sz w:val="28"/>
          <w:szCs w:val="28"/>
        </w:rPr>
        <w:t>1. Общие положения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E6AE5">
        <w:rPr>
          <w:rFonts w:ascii="Times New Roman" w:eastAsiaTheme="minorHAnsi" w:hAnsi="Times New Roman"/>
          <w:sz w:val="28"/>
          <w:szCs w:val="28"/>
        </w:rPr>
        <w:t xml:space="preserve">1.1. </w:t>
      </w:r>
      <w:r w:rsidR="004C30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Настоящее Положение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устанавливает правила проведения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инвентаризации имущества, финансовых активов и обязательств учреждения,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том числе на </w:t>
      </w:r>
      <w:proofErr w:type="spellStart"/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забалансовых</w:t>
      </w:r>
      <w:proofErr w:type="spellEnd"/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счетах, сроки ее проведения, перечень активов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обязательств, проверяемых при проведении инвентаризации.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1.2. Инвентаризации подлежит все иму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щество учреждения независимо от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его местонахождения и все виды фи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нансовых активов и обязательств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учреждения. Также инвентаризации под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лежит имущество, находящееся на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ответственном хранении учреждения.</w:t>
      </w:r>
    </w:p>
    <w:p w:rsidR="00E63B95" w:rsidRPr="00EE6AE5" w:rsidRDefault="00E63B95" w:rsidP="00007D63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Инвентаризация имущества произв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одится по его местонахождению и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в разрезе ответственных (материал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ьно ответственных) лиц, далее 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proofErr w:type="gramEnd"/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тветственные лица.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1.3. Основными целями инвентаризации являются: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- выявление фактического наличия имущес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тва, как собственного, так и не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принадлежащего учреждению, но числящегося в бухгалтерском учете;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- сопоставление фактического наличия с данными бухгалтерского учета;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проверка полноты отражения в учете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имущества, финансовых активов и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обязательств (выявление неучтенных объектов, недостач);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- документальное подтверждени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 наличия имущества, финансовых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активов и обязательств;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- определение фактического состояния имущества и его оценка;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- проверка соблюдения правил сод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ержания и эксплуатации основных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средств, использования нематериальных ак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тивов, а также правил и условий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хранения материальных запасов, денежных средств;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- выявление признаков обесценения активов.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1.4. Проведение инвентаризации обязательно: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- перед составлением годов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ой отчетности (кроме имущества,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инвентаризация которого проводилась не ранее 1 октября отчетного года);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- при смене ответственных лиц;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- при выявлении фактов хищения, злоу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потребления или порчи имущества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(немедленно </w:t>
      </w:r>
      <w:proofErr w:type="gramStart"/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по</w:t>
      </w:r>
      <w:proofErr w:type="gramEnd"/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установлении таких фактов);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в случае стихийного бедствия, пожара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 других чрезвычайных ситуаций,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вызванных экстремальными условиями (сразу же по окончании пожара или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стихийного бедствия);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- при реорганизации, изменении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типа учреждения или ликвидации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учреждения;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в других случаях, предусмотренных действующим законодательством.</w:t>
      </w:r>
    </w:p>
    <w:p w:rsidR="00E63B95" w:rsidRPr="004C309E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C309E">
        <w:rPr>
          <w:rFonts w:ascii="Times New Roman" w:hAnsi="Times New Roman"/>
          <w:b/>
          <w:bCs/>
          <w:color w:val="000000" w:themeColor="text1"/>
          <w:sz w:val="28"/>
          <w:szCs w:val="28"/>
        </w:rPr>
        <w:t>2. Общий порядок и сроки проведения инвентаризации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2.1. Для проведения инвентаризации 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учреждении создается постоянно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действующая инвентаризационная комиссия.</w:t>
      </w:r>
    </w:p>
    <w:p w:rsidR="00E63B95" w:rsidRPr="00EE6AE5" w:rsidRDefault="004C309E" w:rsidP="00007D63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В состав инвентаризационной комиссии включают представителей администрации учреждения, сотрудников планового отдела, других специалистов.</w:t>
      </w:r>
    </w:p>
    <w:p w:rsidR="00E63B9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2.2. </w:t>
      </w:r>
      <w:r w:rsidR="00007D6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Инвентаризации подлежит имущество учреждения, вложения в него, </w:t>
      </w:r>
      <w:r w:rsidR="00007D63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финансовые активы, обязательства и финансовые результаты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007D63" w:rsidRDefault="00007D63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2.3. Сроки проведения плановых инвентаризаций установлены в Графике проведения инвентаризации.</w:t>
      </w:r>
    </w:p>
    <w:p w:rsidR="00007D63" w:rsidRPr="00EE6AE5" w:rsidRDefault="00007D63" w:rsidP="00007D63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Кроме плановых инвентаризаций, учреждение может проводить внеплановые сплошные инвентаризации товарно-материальных ценностей. Внеплановые инвентаризации проводятся на основании приказа </w:t>
      </w:r>
      <w:r w:rsidR="008E011B">
        <w:rPr>
          <w:rFonts w:ascii="Times New Roman" w:hAnsi="Times New Roman"/>
          <w:bCs/>
          <w:color w:val="000000" w:themeColor="text1"/>
          <w:sz w:val="28"/>
          <w:szCs w:val="28"/>
        </w:rPr>
        <w:t>начальника управления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007D63" w:rsidRDefault="00E63B95" w:rsidP="00007D63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2.</w:t>
      </w:r>
      <w:r w:rsidR="00007D63"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007D63">
        <w:rPr>
          <w:rFonts w:ascii="Times New Roman" w:hAnsi="Times New Roman"/>
          <w:bCs/>
          <w:color w:val="000000" w:themeColor="text1"/>
          <w:sz w:val="28"/>
          <w:szCs w:val="28"/>
        </w:rPr>
        <w:t>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средств, не сданные и не учтенные бухгалтерией на момент проведения инвентаризации.</w:t>
      </w:r>
    </w:p>
    <w:p w:rsidR="00E63B95" w:rsidRPr="00EE6AE5" w:rsidRDefault="00007D63" w:rsidP="00007D63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П</w:t>
      </w:r>
      <w:r w:rsidR="00E63B95" w:rsidRPr="00EE6AE5">
        <w:rPr>
          <w:rFonts w:ascii="Times New Roman" w:hAnsi="Times New Roman"/>
          <w:bCs/>
          <w:color w:val="000000" w:themeColor="text1"/>
          <w:sz w:val="28"/>
          <w:szCs w:val="28"/>
        </w:rPr>
        <w:t>редседатель инвентаризационной к</w:t>
      </w:r>
      <w:r w:rsidR="00E63B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омиссии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визирует все </w:t>
      </w:r>
      <w:r w:rsidR="00E63B95"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приходные и расх</w:t>
      </w:r>
      <w:r w:rsidR="00E63B95">
        <w:rPr>
          <w:rFonts w:ascii="Times New Roman" w:hAnsi="Times New Roman"/>
          <w:bCs/>
          <w:color w:val="000000" w:themeColor="text1"/>
          <w:sz w:val="28"/>
          <w:szCs w:val="28"/>
        </w:rPr>
        <w:t>одные документы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приложенные к реестрам (отчетам), с указанием</w:t>
      </w:r>
      <w:r w:rsidR="00E63B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«д</w:t>
      </w:r>
      <w:r w:rsidR="00E63B95" w:rsidRPr="00EE6AE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инвентаризации </w:t>
      </w:r>
      <w:proofErr w:type="gramStart"/>
      <w:r w:rsidR="00E63B95"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на</w:t>
      </w:r>
      <w:proofErr w:type="gramEnd"/>
      <w:r w:rsidR="00E63B95" w:rsidRPr="00EE6AE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«(дата)</w:t>
      </w:r>
      <w:r w:rsidR="00E63B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».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Это служит основанием для определения остатков </w:t>
      </w:r>
      <w:r w:rsidR="00AA6775">
        <w:rPr>
          <w:rFonts w:ascii="Times New Roman" w:hAnsi="Times New Roman"/>
          <w:bCs/>
          <w:color w:val="000000" w:themeColor="text1"/>
          <w:sz w:val="28"/>
          <w:szCs w:val="28"/>
        </w:rPr>
        <w:t>имущества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 началу инвентаризации по учетным данным. </w:t>
      </w:r>
    </w:p>
    <w:p w:rsidR="00E63B95" w:rsidRPr="00EE6AE5" w:rsidRDefault="00E63B95" w:rsidP="00AA677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2.</w:t>
      </w:r>
      <w:r w:rsidR="00AA6775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AA6775">
        <w:rPr>
          <w:rFonts w:ascii="Times New Roman" w:hAnsi="Times New Roman"/>
          <w:bCs/>
          <w:color w:val="000000" w:themeColor="text1"/>
          <w:sz w:val="28"/>
          <w:szCs w:val="28"/>
        </w:rPr>
        <w:t>Ответственные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лиц</w:t>
      </w:r>
      <w:r w:rsidR="00AA6775">
        <w:rPr>
          <w:rFonts w:ascii="Times New Roman" w:hAnsi="Times New Roman"/>
          <w:bCs/>
          <w:color w:val="000000" w:themeColor="text1"/>
          <w:sz w:val="28"/>
          <w:szCs w:val="28"/>
        </w:rPr>
        <w:t>а дают расписки о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том, что к началу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инвентаризации все расходные и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приходные документы</w:t>
      </w:r>
      <w:r w:rsidR="00AA677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 имущество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сданы для отражения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учете или переданы комиссии и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все ценности, поступившие на их ответств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енно</w:t>
      </w:r>
      <w:r w:rsidR="00AA6775">
        <w:rPr>
          <w:rFonts w:ascii="Times New Roman" w:hAnsi="Times New Roman"/>
          <w:bCs/>
          <w:color w:val="000000" w:themeColor="text1"/>
          <w:sz w:val="28"/>
          <w:szCs w:val="28"/>
        </w:rPr>
        <w:t>сть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оприходованы, а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выбывшие списаны в расход. Аналогичны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 расписки дают </w:t>
      </w:r>
      <w:r w:rsidR="00AA6775">
        <w:rPr>
          <w:rFonts w:ascii="Times New Roman" w:hAnsi="Times New Roman"/>
          <w:bCs/>
          <w:color w:val="000000" w:themeColor="text1"/>
          <w:sz w:val="28"/>
          <w:szCs w:val="28"/>
        </w:rPr>
        <w:t>сотрудники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имеющие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подотчетные суммы на приобретени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 или доверенности на получение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имущества.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2.</w:t>
      </w:r>
      <w:r w:rsidR="00AA6775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. Фактическое наличие имущест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ва при инвентаризации </w:t>
      </w:r>
      <w:r w:rsidR="00BC5F5F">
        <w:rPr>
          <w:rFonts w:ascii="Times New Roman" w:hAnsi="Times New Roman"/>
          <w:bCs/>
          <w:color w:val="000000" w:themeColor="text1"/>
          <w:sz w:val="28"/>
          <w:szCs w:val="28"/>
        </w:rPr>
        <w:t>определяют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путем </w:t>
      </w:r>
      <w:r w:rsidR="00BC5F5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обязательного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подсчета, взвешивания, обмера.</w:t>
      </w:r>
    </w:p>
    <w:p w:rsidR="00E63B9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2.</w:t>
      </w:r>
      <w:r w:rsidR="00F556CF">
        <w:rPr>
          <w:rFonts w:ascii="Times New Roman" w:hAnsi="Times New Roman"/>
          <w:bCs/>
          <w:color w:val="000000" w:themeColor="text1"/>
          <w:sz w:val="28"/>
          <w:szCs w:val="28"/>
        </w:rPr>
        <w:t>7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. Для оформления инвентаризац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ии комиссия применяет </w:t>
      </w:r>
      <w:r w:rsidR="00BC5F5F">
        <w:rPr>
          <w:rFonts w:ascii="Times New Roman" w:hAnsi="Times New Roman"/>
          <w:bCs/>
          <w:color w:val="000000" w:themeColor="text1"/>
          <w:sz w:val="28"/>
          <w:szCs w:val="28"/>
        </w:rPr>
        <w:t>следующие формы, утвержденные п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риказом</w:t>
      </w:r>
      <w:r w:rsidR="00BC5F5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Минфина от 30.03.2015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№ 52н:</w:t>
      </w:r>
    </w:p>
    <w:p w:rsidR="008432B0" w:rsidRDefault="00BC5F5F" w:rsidP="008432B0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 инвентаризационная опись</w:t>
      </w:r>
      <w:r w:rsidR="008432B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остатков на счетах учета денежных средств (ф.0504082);</w:t>
      </w:r>
    </w:p>
    <w:p w:rsidR="008432B0" w:rsidRDefault="008432B0" w:rsidP="008432B0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 инвентаризационная опись (сличительная ведомость) бланков строгой отчетности и денежных документов (ф.0504086);</w:t>
      </w:r>
    </w:p>
    <w:p w:rsidR="008432B0" w:rsidRDefault="008432B0" w:rsidP="008432B0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 инвентаризационная опись (сличительная ведомость) по объектам нефинансовых активов (ф.0504087). По объектам, переданным в аренду, безвозмездное пользование, а также полученным в аренду, безвозмездное пользование и по другим основаниям, составляются отдельные описи (ф.0504087);</w:t>
      </w:r>
    </w:p>
    <w:p w:rsidR="008432B0" w:rsidRDefault="008432B0" w:rsidP="008432B0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 инвентаризационная опись наличных денежных средств (ф.0504088);</w:t>
      </w:r>
    </w:p>
    <w:p w:rsidR="008432B0" w:rsidRDefault="008432B0" w:rsidP="008432B0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r w:rsidR="003276FE">
        <w:rPr>
          <w:rFonts w:ascii="Times New Roman" w:hAnsi="Times New Roman"/>
          <w:bCs/>
          <w:color w:val="000000" w:themeColor="text1"/>
          <w:sz w:val="28"/>
          <w:szCs w:val="28"/>
        </w:rPr>
        <w:t>инвентаризационная опись расчетов с покупателями, поставщиками и прочими дебиторами и кредиторами (ф.0504089);</w:t>
      </w:r>
    </w:p>
    <w:p w:rsidR="003276FE" w:rsidRDefault="003276FE" w:rsidP="008432B0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 инвентаризационная опись расчетов по поступлениям (ф.0504091);</w:t>
      </w:r>
    </w:p>
    <w:p w:rsidR="003276FE" w:rsidRDefault="003276FE" w:rsidP="008432B0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 ведомость расхождений по результатам инвентаризации (ф.0504092);</w:t>
      </w:r>
    </w:p>
    <w:p w:rsidR="003276FE" w:rsidRDefault="003276FE" w:rsidP="008432B0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- акт о результатах инвентаризации (ф.0504835);</w:t>
      </w:r>
    </w:p>
    <w:p w:rsidR="003276FE" w:rsidRDefault="003276FE" w:rsidP="008432B0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 инвентаризационная опись задолженности по кредитам, займам (ссудам) (ф.0504083);</w:t>
      </w:r>
    </w:p>
    <w:p w:rsidR="003276FE" w:rsidRDefault="003276FE" w:rsidP="008432B0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 инвентаризационная опись ценных бумаг (ф.0504081).</w:t>
      </w:r>
    </w:p>
    <w:p w:rsidR="00A41AD3" w:rsidRDefault="00A41AD3" w:rsidP="008432B0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A41AD3" w:rsidRDefault="00A41AD3" w:rsidP="00A41AD3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Формы заполняют в порядке, установленном Методическими указаниями, утвержденными приказом Минфина от 30.03.2015 № 52н.</w:t>
      </w:r>
    </w:p>
    <w:p w:rsidR="00E63B95" w:rsidRPr="00EE6AE5" w:rsidRDefault="00E63B95" w:rsidP="00A41AD3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Для результатов инвентаризации расхо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дов (доходов) будущих периодов,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резервов применяется акт инвентаризации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разработанный самостоятельно учреждением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2.</w:t>
      </w:r>
      <w:r w:rsidR="00F556CF">
        <w:rPr>
          <w:rFonts w:ascii="Times New Roman" w:hAnsi="Times New Roman"/>
          <w:bCs/>
          <w:color w:val="000000" w:themeColor="text1"/>
          <w:sz w:val="28"/>
          <w:szCs w:val="28"/>
        </w:rPr>
        <w:t>8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Инвентаризационная комиссия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обеспечивает полноту и точность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внесения в описи данных о фактиче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ских остатках основных средств,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нематериальных активов, материальн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ых запасов и другого имущества,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денежных средств, финансовых активов и 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бязательств, правильность и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своевременность оформления материалов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инвентаризации. Также комиссия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обеспечивает внесение в описи обнаруженных признаков обесценения актива.</w:t>
      </w:r>
    </w:p>
    <w:p w:rsidR="00E63B95" w:rsidRPr="00EE6AE5" w:rsidRDefault="00F556CF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2.9</w:t>
      </w:r>
      <w:r w:rsidR="00E63B95" w:rsidRPr="00EE6AE5">
        <w:rPr>
          <w:rFonts w:ascii="Times New Roman" w:hAnsi="Times New Roman"/>
          <w:bCs/>
          <w:color w:val="000000" w:themeColor="text1"/>
          <w:sz w:val="28"/>
          <w:szCs w:val="28"/>
        </w:rPr>
        <w:t>. На имущество, которое получ</w:t>
      </w:r>
      <w:r w:rsidR="00E63B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ено в пользование, находится на </w:t>
      </w:r>
      <w:r w:rsidR="00E63B95"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ответственном хранении, арендовано, составляются отдельные описи (акты).</w:t>
      </w:r>
    </w:p>
    <w:p w:rsidR="00E63B95" w:rsidRPr="00F556CF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556CF">
        <w:rPr>
          <w:rFonts w:ascii="Times New Roman" w:hAnsi="Times New Roman"/>
          <w:b/>
          <w:bCs/>
          <w:color w:val="000000" w:themeColor="text1"/>
          <w:sz w:val="28"/>
          <w:szCs w:val="28"/>
        </w:rPr>
        <w:t>3. Особенности</w:t>
      </w:r>
      <w:r w:rsidR="00F556C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F556CF">
        <w:rPr>
          <w:rFonts w:ascii="Times New Roman" w:hAnsi="Times New Roman"/>
          <w:b/>
          <w:bCs/>
          <w:color w:val="000000" w:themeColor="text1"/>
          <w:sz w:val="28"/>
          <w:szCs w:val="28"/>
        </w:rPr>
        <w:t>инвентаризации отдельных видов имущества, финансовых активов, обязательств и финансовых результатов</w:t>
      </w:r>
    </w:p>
    <w:p w:rsidR="00F556CF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3.1. Инвентаризация основных сре</w:t>
      </w:r>
      <w:proofErr w:type="gramStart"/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дств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пр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оводится один раз в год перед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составлением годовой бухгалтерской 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тчетности. </w:t>
      </w:r>
    </w:p>
    <w:p w:rsidR="00E63B95" w:rsidRPr="00EE6AE5" w:rsidRDefault="00E63B95" w:rsidP="00F556CF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Инвентаризации подлежат основны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 средства на балансовых счетах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101.00 «Основные средства», на </w:t>
      </w:r>
      <w:proofErr w:type="spellStart"/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за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балансовом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счете 01 «Имущество,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полученное в польз</w:t>
      </w:r>
      <w:r w:rsidR="00F556C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ование», на </w:t>
      </w:r>
      <w:proofErr w:type="spellStart"/>
      <w:r w:rsidR="00F556CF">
        <w:rPr>
          <w:rFonts w:ascii="Times New Roman" w:hAnsi="Times New Roman"/>
          <w:bCs/>
          <w:color w:val="000000" w:themeColor="text1"/>
          <w:sz w:val="28"/>
          <w:szCs w:val="28"/>
        </w:rPr>
        <w:t>забалансовом</w:t>
      </w:r>
      <w:proofErr w:type="spellEnd"/>
      <w:r w:rsidR="00F556C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счете 21 «Основные средства в эксплуатации».</w:t>
      </w:r>
    </w:p>
    <w:p w:rsidR="00E63B95" w:rsidRPr="00EE6AE5" w:rsidRDefault="00E63B95" w:rsidP="00F556CF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Основные средства, которые вр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еменно отсутствуют (находятся у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подрядчика на ремонте, у сотру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дников в командировке и т. д.),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инвентаризируются по документам и регистрам до момента выбытия.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. При инвентаризации нематериальных активов комиссия проверяет: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- есть ли свидетельства, патенты и лиц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ензионные договоры, договоры об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отчуждении исключительного права, кото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рые подтверждают исключительные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права учреждения на активы;</w:t>
      </w:r>
    </w:p>
    <w:p w:rsidR="00F556CF" w:rsidRPr="00EE6AE5" w:rsidRDefault="00E63B95" w:rsidP="00F556CF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- учтены ли активы на балансе и нет ли ошибок в учете.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3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. При проведении инвентаризац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ии учреждение определяет статус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объекта (состояние объекта </w:t>
      </w:r>
      <w:proofErr w:type="gramStart"/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имущества</w:t>
      </w:r>
      <w:proofErr w:type="gramEnd"/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дату инвентаризации исходя из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оценки его технического состояния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 (или) степени вовлеченности в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хозяйственный оборот) и целевую фу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нкцию актива (возможные способы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вовлечения объектов инвентаризации в хозяйс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твенный оборот, использования в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целях получения экономической выгоды (и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звлечения полезного потенциала)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либо при отсутствии возможности - способы выбытия объекта).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Во время оформления инвента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ризационной описи (сличительной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ведомости) по объектам нефинансовых активов (ф. 0504087) заполняются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графы:</w:t>
      </w:r>
    </w:p>
    <w:p w:rsidR="00E63B95" w:rsidRPr="00445553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45553">
        <w:rPr>
          <w:rFonts w:ascii="Times New Roman" w:hAnsi="Times New Roman"/>
          <w:b/>
          <w:bCs/>
          <w:color w:val="000000" w:themeColor="text1"/>
          <w:sz w:val="28"/>
          <w:szCs w:val="28"/>
        </w:rPr>
        <w:t>- № 8 «Статус объекта учета»</w:t>
      </w:r>
    </w:p>
    <w:tbl>
      <w:tblPr>
        <w:tblW w:w="0" w:type="auto"/>
        <w:tblLook w:val="04A0"/>
      </w:tblPr>
      <w:tblGrid>
        <w:gridCol w:w="3159"/>
        <w:gridCol w:w="2822"/>
        <w:gridCol w:w="3589"/>
      </w:tblGrid>
      <w:tr w:rsidR="00E63B95" w:rsidTr="00C47A83">
        <w:tc>
          <w:tcPr>
            <w:tcW w:w="3485" w:type="dxa"/>
          </w:tcPr>
          <w:p w:rsidR="00E63B95" w:rsidRPr="00EE6AE5" w:rsidRDefault="00E63B95" w:rsidP="00C47A8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E6AE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Основные средства</w:t>
            </w:r>
          </w:p>
        </w:tc>
        <w:tc>
          <w:tcPr>
            <w:tcW w:w="3031" w:type="dxa"/>
          </w:tcPr>
          <w:p w:rsidR="00E63B95" w:rsidRPr="00EE6AE5" w:rsidRDefault="00E63B95" w:rsidP="00C47A8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E6AE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Материальные запасы</w:t>
            </w:r>
          </w:p>
        </w:tc>
        <w:tc>
          <w:tcPr>
            <w:tcW w:w="3940" w:type="dxa"/>
          </w:tcPr>
          <w:p w:rsidR="00E63B95" w:rsidRPr="00EE6AE5" w:rsidRDefault="00E63B95" w:rsidP="00C47A8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E6AE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Объекты незавершенного строительства</w:t>
            </w:r>
          </w:p>
        </w:tc>
      </w:tr>
      <w:tr w:rsidR="00E63B95" w:rsidTr="00C47A83">
        <w:trPr>
          <w:trHeight w:val="572"/>
        </w:trPr>
        <w:tc>
          <w:tcPr>
            <w:tcW w:w="3485" w:type="dxa"/>
          </w:tcPr>
          <w:p w:rsidR="00E63B95" w:rsidRPr="00EE6AE5" w:rsidRDefault="00E63B95" w:rsidP="00C47A8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E6AE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эксплуатации</w:t>
            </w:r>
          </w:p>
        </w:tc>
        <w:tc>
          <w:tcPr>
            <w:tcW w:w="3031" w:type="dxa"/>
          </w:tcPr>
          <w:p w:rsidR="00E63B95" w:rsidRPr="00EE6AE5" w:rsidRDefault="00E63B95" w:rsidP="00C47A8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запасе (для использования)</w:t>
            </w:r>
          </w:p>
        </w:tc>
        <w:tc>
          <w:tcPr>
            <w:tcW w:w="3940" w:type="dxa"/>
          </w:tcPr>
          <w:p w:rsidR="00E63B95" w:rsidRPr="00EE6AE5" w:rsidRDefault="00E63B95" w:rsidP="00C47A8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E6AE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Строительство (приобретение) ведется</w:t>
            </w:r>
          </w:p>
        </w:tc>
      </w:tr>
      <w:tr w:rsidR="00E63B95" w:rsidTr="00C47A83">
        <w:tc>
          <w:tcPr>
            <w:tcW w:w="3485" w:type="dxa"/>
          </w:tcPr>
          <w:p w:rsidR="00E63B95" w:rsidRPr="00EE6AE5" w:rsidRDefault="00E63B95" w:rsidP="00C47A8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E6AE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Требуется ремонт</w:t>
            </w:r>
          </w:p>
        </w:tc>
        <w:tc>
          <w:tcPr>
            <w:tcW w:w="3031" w:type="dxa"/>
          </w:tcPr>
          <w:p w:rsidR="00E63B95" w:rsidRPr="00EE6AE5" w:rsidRDefault="00E63B95" w:rsidP="00C47A8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E6AE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запасе (на хранении)</w:t>
            </w:r>
          </w:p>
        </w:tc>
        <w:tc>
          <w:tcPr>
            <w:tcW w:w="3940" w:type="dxa"/>
          </w:tcPr>
          <w:p w:rsidR="00E63B95" w:rsidRPr="00EE6AE5" w:rsidRDefault="00E63B95" w:rsidP="00C47A8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Объект законсервирован</w:t>
            </w:r>
          </w:p>
        </w:tc>
      </w:tr>
      <w:tr w:rsidR="00E63B95" w:rsidTr="00C47A83">
        <w:tc>
          <w:tcPr>
            <w:tcW w:w="3485" w:type="dxa"/>
          </w:tcPr>
          <w:p w:rsidR="00E63B95" w:rsidRPr="00EE6AE5" w:rsidRDefault="00E63B95" w:rsidP="00C47A8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Находится на </w:t>
            </w:r>
            <w:r w:rsidRPr="00EE6AE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консервации</w:t>
            </w:r>
          </w:p>
        </w:tc>
        <w:tc>
          <w:tcPr>
            <w:tcW w:w="3031" w:type="dxa"/>
          </w:tcPr>
          <w:p w:rsidR="00E63B95" w:rsidRPr="00EE6AE5" w:rsidRDefault="00E63B95" w:rsidP="00C47A8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E6AE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Ненадлежащего качества</w:t>
            </w:r>
          </w:p>
        </w:tc>
        <w:tc>
          <w:tcPr>
            <w:tcW w:w="3940" w:type="dxa"/>
          </w:tcPr>
          <w:p w:rsidR="00E63B95" w:rsidRPr="00EE6AE5" w:rsidRDefault="00E63B95" w:rsidP="00C47A8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Строительство объекта приостановилось без консервации</w:t>
            </w:r>
          </w:p>
        </w:tc>
      </w:tr>
      <w:tr w:rsidR="00E63B95" w:rsidTr="00C47A83">
        <w:tc>
          <w:tcPr>
            <w:tcW w:w="3485" w:type="dxa"/>
          </w:tcPr>
          <w:p w:rsidR="00E63B95" w:rsidRPr="00EE6AE5" w:rsidRDefault="00E63B95" w:rsidP="00C47A8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 соответствует требованиям эксплуатации</w:t>
            </w:r>
          </w:p>
        </w:tc>
        <w:tc>
          <w:tcPr>
            <w:tcW w:w="3031" w:type="dxa"/>
          </w:tcPr>
          <w:p w:rsidR="00E63B95" w:rsidRPr="00EE6AE5" w:rsidRDefault="00E63B95" w:rsidP="00C47A8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E6AE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Поврежден</w:t>
            </w:r>
          </w:p>
        </w:tc>
        <w:tc>
          <w:tcPr>
            <w:tcW w:w="3940" w:type="dxa"/>
          </w:tcPr>
          <w:p w:rsidR="00E63B95" w:rsidRPr="00EE6AE5" w:rsidRDefault="00E63B95" w:rsidP="00C47A8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Передается в собственность </w:t>
            </w:r>
            <w:r w:rsidRPr="00EE6AE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ино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 публично-правовому образованию</w:t>
            </w:r>
          </w:p>
        </w:tc>
      </w:tr>
      <w:tr w:rsidR="00E63B95" w:rsidTr="00C47A83">
        <w:tc>
          <w:tcPr>
            <w:tcW w:w="3485" w:type="dxa"/>
          </w:tcPr>
          <w:p w:rsidR="00E63B95" w:rsidRPr="00EE6AE5" w:rsidRDefault="00E63B95" w:rsidP="00C47A8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введен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 </w:t>
            </w:r>
            <w:r w:rsidRPr="00EE6AE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эксплуатацию</w:t>
            </w:r>
          </w:p>
          <w:p w:rsidR="00E63B95" w:rsidRPr="00EE6AE5" w:rsidRDefault="00E63B95" w:rsidP="00C47A8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31" w:type="dxa"/>
          </w:tcPr>
          <w:p w:rsidR="00E63B95" w:rsidRPr="00EE6AE5" w:rsidRDefault="00E63B95" w:rsidP="00C47A8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E6AE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Истек срок хранения</w:t>
            </w:r>
          </w:p>
        </w:tc>
        <w:tc>
          <w:tcPr>
            <w:tcW w:w="3940" w:type="dxa"/>
          </w:tcPr>
          <w:p w:rsidR="00E63B95" w:rsidRPr="00EE6AE5" w:rsidRDefault="00E63B95" w:rsidP="00C47A8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Строительство не начиналось (разработка проектно-сметной документации и т.п.)</w:t>
            </w:r>
          </w:p>
        </w:tc>
      </w:tr>
      <w:tr w:rsidR="00E63B95" w:rsidTr="00C47A83">
        <w:tc>
          <w:tcPr>
            <w:tcW w:w="3485" w:type="dxa"/>
          </w:tcPr>
          <w:p w:rsidR="00E63B95" w:rsidRPr="00EE6AE5" w:rsidRDefault="00E63B95" w:rsidP="00C47A8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31" w:type="dxa"/>
          </w:tcPr>
          <w:p w:rsidR="00E63B95" w:rsidRPr="00EE6AE5" w:rsidRDefault="00E63B95" w:rsidP="00C47A8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40" w:type="dxa"/>
          </w:tcPr>
          <w:p w:rsidR="00E63B95" w:rsidRPr="00EE6AE5" w:rsidRDefault="00E63B95" w:rsidP="00C47A8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Строительство завершено (ведутся работы по списанию затрат)</w:t>
            </w:r>
          </w:p>
        </w:tc>
      </w:tr>
    </w:tbl>
    <w:p w:rsidR="00E63B9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</w:t>
      </w:r>
      <w:r w:rsidRPr="00EE6AE5">
        <w:rPr>
          <w:rFonts w:ascii="Times New Roman" w:hAnsi="Times New Roman"/>
          <w:b/>
          <w:bCs/>
          <w:color w:val="000000" w:themeColor="text1"/>
          <w:sz w:val="28"/>
          <w:szCs w:val="28"/>
        </w:rPr>
        <w:t>- № 9 «Целевая функция активов»</w:t>
      </w:r>
    </w:p>
    <w:tbl>
      <w:tblPr>
        <w:tblW w:w="0" w:type="auto"/>
        <w:tblLook w:val="04A0"/>
      </w:tblPr>
      <w:tblGrid>
        <w:gridCol w:w="3213"/>
        <w:gridCol w:w="2785"/>
        <w:gridCol w:w="3572"/>
      </w:tblGrid>
      <w:tr w:rsidR="00E63B95" w:rsidRPr="00EE6AE5" w:rsidTr="00C47A83">
        <w:tc>
          <w:tcPr>
            <w:tcW w:w="3485" w:type="dxa"/>
          </w:tcPr>
          <w:p w:rsidR="00E63B95" w:rsidRPr="00EE6AE5" w:rsidRDefault="00E63B95" w:rsidP="00C47A8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E6AE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Основные средства</w:t>
            </w:r>
          </w:p>
        </w:tc>
        <w:tc>
          <w:tcPr>
            <w:tcW w:w="3031" w:type="dxa"/>
          </w:tcPr>
          <w:p w:rsidR="00E63B95" w:rsidRPr="00EE6AE5" w:rsidRDefault="00E63B95" w:rsidP="00C47A8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E6AE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Материальные запасы</w:t>
            </w:r>
          </w:p>
        </w:tc>
        <w:tc>
          <w:tcPr>
            <w:tcW w:w="3940" w:type="dxa"/>
          </w:tcPr>
          <w:p w:rsidR="00E63B95" w:rsidRPr="00EE6AE5" w:rsidRDefault="00E63B95" w:rsidP="00C47A8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E6AE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Объекты незавершенного строительства</w:t>
            </w:r>
          </w:p>
        </w:tc>
      </w:tr>
      <w:tr w:rsidR="00E63B95" w:rsidRPr="00EE6AE5" w:rsidTr="00C47A83">
        <w:trPr>
          <w:trHeight w:val="572"/>
        </w:trPr>
        <w:tc>
          <w:tcPr>
            <w:tcW w:w="3485" w:type="dxa"/>
          </w:tcPr>
          <w:p w:rsidR="00E63B95" w:rsidRPr="00EE6AE5" w:rsidRDefault="00E63B95" w:rsidP="00C47A8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Введение в </w:t>
            </w:r>
            <w:r w:rsidRPr="00EE6AE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эксплуатацию</w:t>
            </w:r>
          </w:p>
        </w:tc>
        <w:tc>
          <w:tcPr>
            <w:tcW w:w="3031" w:type="dxa"/>
          </w:tcPr>
          <w:p w:rsidR="00E63B95" w:rsidRPr="00EE6AE5" w:rsidRDefault="00E63B95" w:rsidP="00C47A8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Использовать</w:t>
            </w:r>
          </w:p>
        </w:tc>
        <w:tc>
          <w:tcPr>
            <w:tcW w:w="3940" w:type="dxa"/>
          </w:tcPr>
          <w:p w:rsidR="00E63B95" w:rsidRPr="00EE6AE5" w:rsidRDefault="00E63B95" w:rsidP="00C47A8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Завершение строительства (реконструкции, технического перевооружения)</w:t>
            </w:r>
          </w:p>
        </w:tc>
      </w:tr>
      <w:tr w:rsidR="00E63B95" w:rsidRPr="00EE6AE5" w:rsidTr="00C47A83">
        <w:tc>
          <w:tcPr>
            <w:tcW w:w="3485" w:type="dxa"/>
          </w:tcPr>
          <w:p w:rsidR="00E63B95" w:rsidRPr="00EE6AE5" w:rsidRDefault="00E63B95" w:rsidP="00C47A8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Ремонт</w:t>
            </w:r>
          </w:p>
        </w:tc>
        <w:tc>
          <w:tcPr>
            <w:tcW w:w="3031" w:type="dxa"/>
          </w:tcPr>
          <w:p w:rsidR="00E63B95" w:rsidRPr="00EE6AE5" w:rsidRDefault="00E63B95" w:rsidP="00C47A8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Продолжить хранение</w:t>
            </w:r>
          </w:p>
        </w:tc>
        <w:tc>
          <w:tcPr>
            <w:tcW w:w="3940" w:type="dxa"/>
          </w:tcPr>
          <w:p w:rsidR="00E63B95" w:rsidRPr="00EE6AE5" w:rsidRDefault="00E63B95" w:rsidP="00C47A8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Консервация объекта</w:t>
            </w:r>
          </w:p>
        </w:tc>
      </w:tr>
      <w:tr w:rsidR="00E63B95" w:rsidRPr="00EE6AE5" w:rsidTr="00C47A83">
        <w:tc>
          <w:tcPr>
            <w:tcW w:w="3485" w:type="dxa"/>
          </w:tcPr>
          <w:p w:rsidR="00E63B95" w:rsidRPr="00EE6AE5" w:rsidRDefault="00E63B95" w:rsidP="00C47A8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Консервация объекта</w:t>
            </w:r>
          </w:p>
        </w:tc>
        <w:tc>
          <w:tcPr>
            <w:tcW w:w="3031" w:type="dxa"/>
          </w:tcPr>
          <w:p w:rsidR="00E63B95" w:rsidRPr="00EE6AE5" w:rsidRDefault="00E63B95" w:rsidP="00C47A8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Списание</w:t>
            </w:r>
          </w:p>
        </w:tc>
        <w:tc>
          <w:tcPr>
            <w:tcW w:w="3940" w:type="dxa"/>
          </w:tcPr>
          <w:p w:rsidR="00E63B95" w:rsidRPr="00EE6AE5" w:rsidRDefault="00E63B95" w:rsidP="00C47A8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E6AE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Приватизация (продажа) объекта</w:t>
            </w:r>
          </w:p>
        </w:tc>
      </w:tr>
      <w:tr w:rsidR="00E63B95" w:rsidRPr="00EE6AE5" w:rsidTr="00C47A83">
        <w:tc>
          <w:tcPr>
            <w:tcW w:w="3485" w:type="dxa"/>
          </w:tcPr>
          <w:p w:rsidR="00E63B95" w:rsidRPr="00EE6AE5" w:rsidRDefault="00E63B95" w:rsidP="00C47A8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Дооснащение (дооборудование)</w:t>
            </w:r>
          </w:p>
        </w:tc>
        <w:tc>
          <w:tcPr>
            <w:tcW w:w="3031" w:type="dxa"/>
            <w:vMerge w:val="restart"/>
          </w:tcPr>
          <w:p w:rsidR="00E63B95" w:rsidRPr="00EE6AE5" w:rsidRDefault="00E63B95" w:rsidP="00C47A8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Ремонт</w:t>
            </w:r>
          </w:p>
        </w:tc>
        <w:tc>
          <w:tcPr>
            <w:tcW w:w="3940" w:type="dxa"/>
            <w:vMerge w:val="restart"/>
          </w:tcPr>
          <w:p w:rsidR="00E63B95" w:rsidRPr="00EE6AE5" w:rsidRDefault="00E63B95" w:rsidP="00C47A8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Передача затрат другим </w:t>
            </w:r>
            <w:r w:rsidRPr="00EE6AE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субъектам хозяйственной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</w:tr>
      <w:tr w:rsidR="00E63B95" w:rsidRPr="00EE6AE5" w:rsidTr="00C47A83">
        <w:tc>
          <w:tcPr>
            <w:tcW w:w="3485" w:type="dxa"/>
          </w:tcPr>
          <w:p w:rsidR="00E63B95" w:rsidRPr="00EE6AE5" w:rsidRDefault="00E63B95" w:rsidP="00C47A8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Списание</w:t>
            </w:r>
          </w:p>
        </w:tc>
        <w:tc>
          <w:tcPr>
            <w:tcW w:w="3031" w:type="dxa"/>
            <w:vMerge/>
          </w:tcPr>
          <w:p w:rsidR="00E63B95" w:rsidRPr="00EE6AE5" w:rsidRDefault="00E63B95" w:rsidP="00C47A8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E63B95" w:rsidRPr="00EE6AE5" w:rsidRDefault="00E63B95" w:rsidP="00C47A8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63B95" w:rsidRPr="00EE6AE5" w:rsidTr="00C47A83">
        <w:tc>
          <w:tcPr>
            <w:tcW w:w="3485" w:type="dxa"/>
          </w:tcPr>
          <w:p w:rsidR="00E63B95" w:rsidRPr="00EE6AE5" w:rsidRDefault="00E63B95" w:rsidP="00C47A8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Утилизация</w:t>
            </w:r>
          </w:p>
        </w:tc>
        <w:tc>
          <w:tcPr>
            <w:tcW w:w="3031" w:type="dxa"/>
            <w:vMerge/>
          </w:tcPr>
          <w:p w:rsidR="00E63B95" w:rsidRPr="00EE6AE5" w:rsidRDefault="00E63B95" w:rsidP="00C47A8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40" w:type="dxa"/>
            <w:vMerge/>
          </w:tcPr>
          <w:p w:rsidR="00E63B95" w:rsidRPr="00EE6AE5" w:rsidRDefault="00E63B95" w:rsidP="00C47A8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63B95" w:rsidRPr="00EE6AE5" w:rsidTr="00C47A83">
        <w:tc>
          <w:tcPr>
            <w:tcW w:w="3485" w:type="dxa"/>
          </w:tcPr>
          <w:p w:rsidR="00E63B95" w:rsidRDefault="00E63B95" w:rsidP="00C47A8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31" w:type="dxa"/>
          </w:tcPr>
          <w:p w:rsidR="00E63B95" w:rsidRPr="00EE6AE5" w:rsidRDefault="00E63B95" w:rsidP="00C47A8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40" w:type="dxa"/>
          </w:tcPr>
          <w:p w:rsidR="00E63B95" w:rsidRPr="00EE6AE5" w:rsidRDefault="00E63B95" w:rsidP="00C47A8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Списание затрат</w:t>
            </w:r>
          </w:p>
        </w:tc>
      </w:tr>
    </w:tbl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Статус объекта и целевая функция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актива по объектам учета «Права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пользования активами» определяется - «безвозмездное пользование».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3.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4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При инвентаризации денежных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средств на лицевых и банковских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счетах комиссия сверяет остатки на счетах 201.11,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201.21, 201.22, 201.26, 201.27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с выписками из лицевых и банковских счетов.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Если в бухучете числятся остатки по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средствам в пути (счета 201.13,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201.23), комиссия сверяет остатки с данн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ыми подтверждающих документов -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банковскими квитанциями, квитанция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ми почтового отделения, копиями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сопроводительных ведомостей на сдач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 выручки инкассаторам, слипами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(чеками платежных терминалов) и т. п.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. Проверку наличных денег в кассе к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омиссия начинает с операционных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касс, в которых ведутся расчеты через кон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трольно-кассовую технику. Суммы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наличных денег должны соотве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тствовать данным книги кассир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а-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операциониста</w:t>
      </w:r>
      <w:proofErr w:type="spellEnd"/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, показателям на кассовой ленте и счетчиках кассового аппарата.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Инвентаризации подлежат: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- наличные деньги;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- бланки строгой отчетности;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- денежные документы;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- ценные бумаги.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Инвентаризация наличных денежных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средств, денежных документов и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бланков строгой отчетности производ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ится путем полного (полистного)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пересчета. При проверке бланков строго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й отчетности комиссия фиксирует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начальные и конечные номера бланков.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В ходе инвентаризации кассы комиссия: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- проверяет кассовую книгу, отчеты кассира, приходные и ра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сходные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кассовые ордера, журнал регистрации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приходных и расходных кассовых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ордеров, доверенности на получение дене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г, реестр депонированных сумм и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другие документы кассовой дисциплины;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- сверяет суммы, оприходованные 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кассу, с суммами, списанными с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лицевого (расчетного) счета;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- поверяет соблюдение кассиром 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имита остатка наличных денежных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средств, своевременность депонирования невыплаченных сумм зарплаты.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. Инвентаризацию расчетов с де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биторами и кредиторами комиссия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проводит с учетом следующих особенностей: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- определяет сроки возникновения задолженности;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- выявляет суммы невыплаченной зар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платы (депонированные суммы), а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также переплаты сотрудникам;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- сверяет данные бухучета с суммам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 в актах сверки с покупателями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(заказчиками) и поставщиками (исполнит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елями, подрядчиками), а также с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бюджетом и внебюджетными фондами - по налогам и взносам;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- проверяет обоснованность задолжен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ности по недостачам, хищениям и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ущербам.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7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. При инвентаризации расходов будущих периодов ко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миссия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проверяет: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- суммы расходов из документов,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подтверждающих расходы будущих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периодов, - счетов, актов, договоров, накладных;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- соответствие периода учета расходо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периоду, который установлен в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учетной политике;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-правильность сумм, списываемых на расходы текущего года.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8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. При инвентаризации резервов предстоящих расходов комиссия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проверяет правильность их расчета и обоснованность создания.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В части резерва по сомнительным до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лгам проверяется обоснованность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сумм, которые не погашены в установленные догов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орами сроки и не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обеспечены соответствующими гарантиями.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В части резерва на оплату отпусков проверяются:</w:t>
      </w:r>
    </w:p>
    <w:p w:rsidR="00F61847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- количество дней неиспользованног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 отпуска;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среднедневная сумма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расходов на оплату труда;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- сумма отчислений на обязательное пенсионное, социальн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ое,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медицинское страхование и на стра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хование от несчастных случаев и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профзаболеваний.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9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. При инвентаризации до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ходов будущих периодов комиссия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проверяет правомерность отнесения получ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енных доходов к доходам будущих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периодов. К доходам будущих периодов относятся: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- доходы от аренды;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- доходы от межбюджетных трансфертов;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- суммы субсидии на финансовое обеспе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чение государственного задания,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субсидии на иные цели и цели капитальных вложений по соглашениям;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- доходы по долгосрочным договорам;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- доходы по договорам о предоставлении грантов, пожертвований.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Также проверяется правильность форм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ирования оценки доходов будущих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периодов.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При инвентаризации, провод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имой перед годовой отчетностью,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проверяется обоснованность наличия остатков.</w:t>
      </w:r>
    </w:p>
    <w:p w:rsidR="00E63B95" w:rsidRPr="00F61847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61847">
        <w:rPr>
          <w:rFonts w:ascii="Times New Roman" w:hAnsi="Times New Roman"/>
          <w:b/>
          <w:bCs/>
          <w:color w:val="000000" w:themeColor="text1"/>
          <w:sz w:val="28"/>
          <w:szCs w:val="28"/>
        </w:rPr>
        <w:t>4. Оформление результатов инвентаризации и регулирование выявленных расхождений.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4.1. </w:t>
      </w:r>
      <w:r w:rsidR="00E43CA3">
        <w:rPr>
          <w:rFonts w:ascii="Times New Roman" w:hAnsi="Times New Roman"/>
          <w:bCs/>
          <w:color w:val="000000" w:themeColor="text1"/>
          <w:sz w:val="28"/>
          <w:szCs w:val="28"/>
        </w:rPr>
        <w:t>Правильно оформленные инвентаризационной комиссией и п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одписанные всеми ее членами и ответственными лицами инвентаризационные</w:t>
      </w:r>
      <w:r w:rsidR="00E43CA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описи (сличительные ведомости), ак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ты о результатах инвентаризации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передаются в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централизованную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бухгалтерию для выве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рки данных фактического наличия </w:t>
      </w:r>
      <w:proofErr w:type="spellStart"/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имущественно-материальных</w:t>
      </w:r>
      <w:proofErr w:type="spellEnd"/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других ценнос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тей, финансовых активов и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обязательств с данными бухгалтерского учета.</w:t>
      </w:r>
    </w:p>
    <w:p w:rsidR="00E63B95" w:rsidRPr="00EE6AE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4.2. Выявленные расхожде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ния в инвентаризационных описях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(сличительных ведомостях) обобща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ются в ведомости расхождений по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результатам инвентаризации (ф. 05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04092). В этом случае она будет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приложением к акту о результатах 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нвентаризации (ф. 0504835), подписанному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всеми членами инвентариза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ционной комиссии и утверждается </w:t>
      </w:r>
      <w:r w:rsidR="008E011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начальником управления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(субъекта учета)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E63B95" w:rsidRDefault="00E63B95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4.3. После завершения </w:t>
      </w:r>
      <w:proofErr w:type="gramStart"/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инвент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аризации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выявленные расхождения (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неуч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тенные объекты, недостачи) отражаются в бухгалтерском учете в том периоде, в котором была проведена инвентаризация, по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годовой инвентаризации - в годовом бухгалтерском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(бюджетном) отчете,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а при не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обходимости материалы направляются в судебные органы для </w:t>
      </w:r>
      <w:r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предъявления гражданского иска.</w:t>
      </w:r>
    </w:p>
    <w:p w:rsidR="00E43CA3" w:rsidRPr="00EE6AE5" w:rsidRDefault="00E43CA3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4.4. Результаты инвентаризации отражаются в бухгалтерском учете и отчетности того месяца, в котором была закончена инвентаризация, а по годовой инвентаризации – в годовом бухгалтерском отчете.</w:t>
      </w:r>
    </w:p>
    <w:p w:rsidR="00E63B95" w:rsidRDefault="00E43CA3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4.5.</w:t>
      </w:r>
      <w:r w:rsidR="00E63B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E63B95"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На суммы выявленных излиш</w:t>
      </w:r>
      <w:r w:rsidR="00E63B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ков, недостач основных средств, </w:t>
      </w:r>
      <w:r w:rsidR="00E63B95"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нематериальных активов, материальных запа</w:t>
      </w:r>
      <w:r w:rsidR="00E63B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сов инвентаризационная комиссия учреждения (субъекта учета) </w:t>
      </w:r>
      <w:r w:rsidR="00E63B95" w:rsidRPr="00EE6AE5">
        <w:rPr>
          <w:rFonts w:ascii="Times New Roman" w:hAnsi="Times New Roman"/>
          <w:bCs/>
          <w:color w:val="000000" w:themeColor="text1"/>
          <w:sz w:val="28"/>
          <w:szCs w:val="28"/>
        </w:rPr>
        <w:t>требует объяснение с ответственно</w:t>
      </w:r>
      <w:r w:rsidR="00E63B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го лица по причинам расхождений </w:t>
      </w:r>
      <w:r w:rsidR="00E63B95" w:rsidRPr="00EE6AE5">
        <w:rPr>
          <w:rFonts w:ascii="Times New Roman" w:hAnsi="Times New Roman"/>
          <w:bCs/>
          <w:color w:val="000000" w:themeColor="text1"/>
          <w:sz w:val="28"/>
          <w:szCs w:val="28"/>
        </w:rPr>
        <w:t>с данными бухгалтерского</w:t>
      </w:r>
      <w:r w:rsidR="00E63B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(бюджетного)</w:t>
      </w:r>
      <w:r w:rsidR="00E63B95" w:rsidRPr="00EE6AE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учета. Приказом </w:t>
      </w:r>
      <w:r w:rsidR="008E011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начальника управления </w:t>
      </w:r>
      <w:r w:rsidR="00E63B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(субъекта учета) создается комиссия </w:t>
      </w:r>
      <w:r w:rsidR="00E63B95"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для проведения внутреннего служебн</w:t>
      </w:r>
      <w:r w:rsidR="00E63B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ого расследования для выявления </w:t>
      </w:r>
      <w:r w:rsidR="00E63B95"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виновного лица, допустившего возникновение не сохранности дове</w:t>
      </w:r>
      <w:r w:rsidR="00E63B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ренных ему </w:t>
      </w:r>
      <w:r w:rsidR="00E63B95" w:rsidRPr="00EE6AE5">
        <w:rPr>
          <w:rFonts w:ascii="Times New Roman" w:hAnsi="Times New Roman"/>
          <w:bCs/>
          <w:color w:val="000000" w:themeColor="text1"/>
          <w:sz w:val="28"/>
          <w:szCs w:val="28"/>
        </w:rPr>
        <w:t>материальных ценностей.</w:t>
      </w:r>
    </w:p>
    <w:p w:rsidR="00E43CA3" w:rsidRDefault="00E43CA3" w:rsidP="00E43CA3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43CA3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 xml:space="preserve">5.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E43CA3">
        <w:rPr>
          <w:rFonts w:ascii="Times New Roman" w:hAnsi="Times New Roman"/>
          <w:b/>
          <w:bCs/>
          <w:color w:val="000000" w:themeColor="text1"/>
          <w:sz w:val="28"/>
          <w:szCs w:val="28"/>
        </w:rPr>
        <w:t>График проведения инвентаризации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</w:p>
    <w:p w:rsidR="00E43CA3" w:rsidRDefault="00E43CA3" w:rsidP="00E43CA3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43CA3">
        <w:rPr>
          <w:rFonts w:ascii="Times New Roman" w:hAnsi="Times New Roman"/>
          <w:bCs/>
          <w:color w:val="000000" w:themeColor="text1"/>
          <w:sz w:val="28"/>
          <w:szCs w:val="28"/>
        </w:rPr>
        <w:t>Инвентаризация проводится со следующей периодичностью и в сроки</w:t>
      </w:r>
    </w:p>
    <w:tbl>
      <w:tblPr>
        <w:tblStyle w:val="a3"/>
        <w:tblW w:w="9856" w:type="dxa"/>
        <w:tblLook w:val="04A0"/>
      </w:tblPr>
      <w:tblGrid>
        <w:gridCol w:w="817"/>
        <w:gridCol w:w="4253"/>
        <w:gridCol w:w="2307"/>
        <w:gridCol w:w="2479"/>
      </w:tblGrid>
      <w:tr w:rsidR="00E43CA3" w:rsidTr="007508B0">
        <w:tc>
          <w:tcPr>
            <w:tcW w:w="817" w:type="dxa"/>
          </w:tcPr>
          <w:p w:rsidR="00E43CA3" w:rsidRPr="008001BD" w:rsidRDefault="008001BD" w:rsidP="008001BD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8001B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001B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8001B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8001B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E43CA3" w:rsidRPr="008001BD" w:rsidRDefault="008001BD" w:rsidP="008001BD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8001B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Наименование объектов инвентаризации</w:t>
            </w:r>
          </w:p>
        </w:tc>
        <w:tc>
          <w:tcPr>
            <w:tcW w:w="2307" w:type="dxa"/>
          </w:tcPr>
          <w:p w:rsidR="00E43CA3" w:rsidRPr="008001BD" w:rsidRDefault="008001BD" w:rsidP="008001BD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8001B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Сроки проведения инвентаризации</w:t>
            </w:r>
          </w:p>
        </w:tc>
        <w:tc>
          <w:tcPr>
            <w:tcW w:w="2479" w:type="dxa"/>
          </w:tcPr>
          <w:p w:rsidR="00E43CA3" w:rsidRPr="008001BD" w:rsidRDefault="008001BD" w:rsidP="008001BD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8001B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Период проведения инвентаризации</w:t>
            </w:r>
          </w:p>
        </w:tc>
      </w:tr>
      <w:tr w:rsidR="00E43CA3" w:rsidTr="007508B0">
        <w:tc>
          <w:tcPr>
            <w:tcW w:w="817" w:type="dxa"/>
          </w:tcPr>
          <w:p w:rsidR="00E43CA3" w:rsidRDefault="008001BD" w:rsidP="00E43CA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E43CA3" w:rsidRDefault="008001BD" w:rsidP="00E43CA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Нефинансовые активы (основные средства, материальные запасы, нематериальные активы)</w:t>
            </w:r>
          </w:p>
          <w:p w:rsidR="008001BD" w:rsidRDefault="008001BD" w:rsidP="00E43CA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07" w:type="dxa"/>
          </w:tcPr>
          <w:p w:rsidR="00E43CA3" w:rsidRDefault="008001BD" w:rsidP="00E43CA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Ежегодно не позднее 1 декабря</w:t>
            </w:r>
          </w:p>
        </w:tc>
        <w:tc>
          <w:tcPr>
            <w:tcW w:w="2479" w:type="dxa"/>
          </w:tcPr>
          <w:p w:rsidR="008001BD" w:rsidRDefault="008001BD" w:rsidP="008001BD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E43CA3" w:rsidRDefault="008001BD" w:rsidP="008001BD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Год</w:t>
            </w:r>
          </w:p>
        </w:tc>
      </w:tr>
      <w:tr w:rsidR="0022451C" w:rsidTr="007508B0">
        <w:tc>
          <w:tcPr>
            <w:tcW w:w="817" w:type="dxa"/>
          </w:tcPr>
          <w:p w:rsidR="0022451C" w:rsidRDefault="0022451C" w:rsidP="00E43CA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22451C" w:rsidRDefault="0022451C" w:rsidP="00E43CA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Финансовые активы (финансовые вложения, денежные средства на счетах, дебиторская задолженность)</w:t>
            </w:r>
          </w:p>
          <w:p w:rsidR="007508B0" w:rsidRDefault="007508B0" w:rsidP="00E43CA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07" w:type="dxa"/>
          </w:tcPr>
          <w:p w:rsidR="0022451C" w:rsidRDefault="0022451C" w:rsidP="00254A9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Ежегодно не позднее 1 декабря</w:t>
            </w:r>
          </w:p>
        </w:tc>
        <w:tc>
          <w:tcPr>
            <w:tcW w:w="2479" w:type="dxa"/>
          </w:tcPr>
          <w:p w:rsidR="0022451C" w:rsidRDefault="0022451C" w:rsidP="00254A9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22451C" w:rsidRDefault="0022451C" w:rsidP="00254A95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Год</w:t>
            </w:r>
          </w:p>
        </w:tc>
      </w:tr>
      <w:tr w:rsidR="00E43CA3" w:rsidTr="007508B0">
        <w:tc>
          <w:tcPr>
            <w:tcW w:w="817" w:type="dxa"/>
          </w:tcPr>
          <w:p w:rsidR="00E43CA3" w:rsidRDefault="0022451C" w:rsidP="00E43CA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E43CA3" w:rsidRDefault="007508B0" w:rsidP="00E43CA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Ревизия кассы, соблюдение порядка ведения кассовых операций</w:t>
            </w:r>
          </w:p>
          <w:p w:rsidR="007508B0" w:rsidRDefault="007508B0" w:rsidP="00E43CA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Проверка наличия, выдачи и списания бланков строгой отчетности</w:t>
            </w:r>
          </w:p>
          <w:p w:rsidR="007508B0" w:rsidRDefault="007508B0" w:rsidP="00E43CA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07" w:type="dxa"/>
          </w:tcPr>
          <w:p w:rsidR="00E43CA3" w:rsidRDefault="007508B0" w:rsidP="00E43CA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Ежеквартально на последний день отчетного квартала или первый день текущего квартала</w:t>
            </w:r>
          </w:p>
        </w:tc>
        <w:tc>
          <w:tcPr>
            <w:tcW w:w="2479" w:type="dxa"/>
          </w:tcPr>
          <w:p w:rsidR="00E43CA3" w:rsidRDefault="007508B0" w:rsidP="008001BD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Квартал</w:t>
            </w:r>
          </w:p>
        </w:tc>
      </w:tr>
      <w:tr w:rsidR="00E43CA3" w:rsidTr="007508B0">
        <w:tc>
          <w:tcPr>
            <w:tcW w:w="817" w:type="dxa"/>
          </w:tcPr>
          <w:p w:rsidR="00E43CA3" w:rsidRDefault="007508B0" w:rsidP="00E43CA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E43CA3" w:rsidRDefault="007508B0" w:rsidP="00E43CA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Обязательства (кредиторская задолженность):</w:t>
            </w:r>
          </w:p>
          <w:p w:rsidR="007508B0" w:rsidRDefault="007508B0" w:rsidP="00E43CA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- с подотчетными лицами </w:t>
            </w:r>
          </w:p>
          <w:p w:rsidR="007508B0" w:rsidRDefault="007508B0" w:rsidP="00386DBC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с организациями и учреждениями</w:t>
            </w:r>
          </w:p>
          <w:p w:rsidR="00386DBC" w:rsidRDefault="00386DBC" w:rsidP="00386DBC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07" w:type="dxa"/>
          </w:tcPr>
          <w:p w:rsidR="007508B0" w:rsidRDefault="007508B0" w:rsidP="007508B0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E43CA3" w:rsidRDefault="007508B0" w:rsidP="007508B0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Ежемесячно</w:t>
            </w:r>
          </w:p>
          <w:p w:rsidR="007508B0" w:rsidRDefault="007508B0" w:rsidP="007508B0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7508B0" w:rsidRDefault="007508B0" w:rsidP="007508B0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Ежеквартально</w:t>
            </w:r>
          </w:p>
        </w:tc>
        <w:tc>
          <w:tcPr>
            <w:tcW w:w="2479" w:type="dxa"/>
          </w:tcPr>
          <w:p w:rsidR="007508B0" w:rsidRDefault="007508B0" w:rsidP="008001BD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E43CA3" w:rsidRDefault="007508B0" w:rsidP="008001BD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Год</w:t>
            </w:r>
          </w:p>
          <w:p w:rsidR="007508B0" w:rsidRDefault="007508B0" w:rsidP="008001BD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7508B0" w:rsidRDefault="007508B0" w:rsidP="008001BD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Год</w:t>
            </w:r>
          </w:p>
        </w:tc>
      </w:tr>
      <w:tr w:rsidR="00E43CA3" w:rsidTr="007508B0">
        <w:tc>
          <w:tcPr>
            <w:tcW w:w="817" w:type="dxa"/>
          </w:tcPr>
          <w:p w:rsidR="00E43CA3" w:rsidRDefault="007508B0" w:rsidP="00E43CA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E43CA3" w:rsidRDefault="007508B0" w:rsidP="00E43CA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Внезапные инвентаризации всех видов имущества</w:t>
            </w:r>
          </w:p>
        </w:tc>
        <w:tc>
          <w:tcPr>
            <w:tcW w:w="2307" w:type="dxa"/>
          </w:tcPr>
          <w:p w:rsidR="00E43CA3" w:rsidRDefault="007508B0" w:rsidP="00E43CA3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479" w:type="dxa"/>
          </w:tcPr>
          <w:p w:rsidR="00E43CA3" w:rsidRDefault="007508B0" w:rsidP="007508B0">
            <w:pPr>
              <w:widowControl w:val="0"/>
              <w:tabs>
                <w:tab w:val="left" w:pos="284"/>
                <w:tab w:val="left" w:pos="980"/>
              </w:tabs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При необходимости в соответствии с приказом </w:t>
            </w:r>
            <w:r w:rsidR="008E011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начальника управления</w:t>
            </w:r>
          </w:p>
        </w:tc>
      </w:tr>
    </w:tbl>
    <w:p w:rsidR="00E43CA3" w:rsidRPr="00E43CA3" w:rsidRDefault="00E43CA3" w:rsidP="00E43CA3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E43CA3" w:rsidRDefault="00E43CA3" w:rsidP="00E63B95">
      <w:pPr>
        <w:widowControl w:val="0"/>
        <w:tabs>
          <w:tab w:val="left" w:pos="284"/>
          <w:tab w:val="left" w:pos="980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sectPr w:rsidR="00E43CA3" w:rsidSect="00386DB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savePreviewPicture/>
  <w:compat/>
  <w:rsids>
    <w:rsidRoot w:val="00E63B95"/>
    <w:rsid w:val="00007D63"/>
    <w:rsid w:val="000D1851"/>
    <w:rsid w:val="0022451C"/>
    <w:rsid w:val="003276FE"/>
    <w:rsid w:val="00351047"/>
    <w:rsid w:val="00386DBC"/>
    <w:rsid w:val="004C309E"/>
    <w:rsid w:val="004E70F2"/>
    <w:rsid w:val="0052273C"/>
    <w:rsid w:val="005B6D17"/>
    <w:rsid w:val="007508B0"/>
    <w:rsid w:val="008001BD"/>
    <w:rsid w:val="008432B0"/>
    <w:rsid w:val="008E011B"/>
    <w:rsid w:val="00A41AD3"/>
    <w:rsid w:val="00A76507"/>
    <w:rsid w:val="00AA6775"/>
    <w:rsid w:val="00B2484F"/>
    <w:rsid w:val="00BC5F5F"/>
    <w:rsid w:val="00E43CA3"/>
    <w:rsid w:val="00E63B95"/>
    <w:rsid w:val="00F556CF"/>
    <w:rsid w:val="00F61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2402</Words>
  <Characters>13694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2021-07-23T06:08:00Z</cp:lastPrinted>
  <dcterms:created xsi:type="dcterms:W3CDTF">2021-07-21T07:43:00Z</dcterms:created>
  <dcterms:modified xsi:type="dcterms:W3CDTF">2021-07-23T06:08:00Z</dcterms:modified>
</cp:coreProperties>
</file>