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C1" w:rsidRDefault="000C4879" w:rsidP="009753C1">
      <w:pPr>
        <w:pStyle w:val="Bodytext30"/>
        <w:shd w:val="clear" w:color="auto" w:fill="auto"/>
        <w:spacing w:after="0" w:line="240" w:lineRule="auto"/>
        <w:ind w:left="6804" w:firstLine="0"/>
        <w:rPr>
          <w:rFonts w:ascii="Times New Roman" w:hAnsi="Times New Roman" w:cs="Times New Roman"/>
          <w:sz w:val="24"/>
          <w:szCs w:val="24"/>
        </w:rPr>
      </w:pPr>
      <w:r w:rsidRPr="00DD529B">
        <w:rPr>
          <w:rFonts w:ascii="Times New Roman" w:hAnsi="Times New Roman" w:cs="Times New Roman"/>
          <w:color w:val="000000"/>
          <w:sz w:val="24"/>
          <w:szCs w:val="24"/>
          <w:lang w:eastAsia="ru-RU" w:bidi="ru-RU"/>
        </w:rPr>
        <w:t xml:space="preserve">Приложение </w:t>
      </w:r>
      <w:r w:rsidRPr="00DD529B">
        <w:rPr>
          <w:rFonts w:ascii="Times New Roman" w:hAnsi="Times New Roman" w:cs="Times New Roman"/>
          <w:sz w:val="24"/>
          <w:szCs w:val="24"/>
        </w:rPr>
        <w:t>№ 6</w:t>
      </w:r>
    </w:p>
    <w:p w:rsidR="000C4879" w:rsidRDefault="000C4879" w:rsidP="009753C1">
      <w:pPr>
        <w:pStyle w:val="Bodytext30"/>
        <w:shd w:val="clear" w:color="auto" w:fill="auto"/>
        <w:spacing w:after="0" w:line="240" w:lineRule="auto"/>
        <w:ind w:left="6804" w:firstLine="0"/>
        <w:rPr>
          <w:rFonts w:ascii="Times New Roman" w:hAnsi="Times New Roman" w:cs="Times New Roman"/>
          <w:sz w:val="24"/>
          <w:szCs w:val="24"/>
        </w:rPr>
      </w:pPr>
      <w:r w:rsidRPr="00DD529B">
        <w:rPr>
          <w:rFonts w:ascii="Times New Roman" w:hAnsi="Times New Roman" w:cs="Times New Roman"/>
          <w:sz w:val="24"/>
          <w:szCs w:val="24"/>
        </w:rPr>
        <w:t xml:space="preserve"> </w:t>
      </w:r>
      <w:r w:rsidRPr="00DD529B">
        <w:rPr>
          <w:rFonts w:ascii="Times New Roman" w:hAnsi="Times New Roman" w:cs="Times New Roman"/>
          <w:color w:val="000000"/>
          <w:sz w:val="24"/>
          <w:szCs w:val="24"/>
          <w:lang w:eastAsia="ru-RU" w:bidi="ru-RU"/>
        </w:rPr>
        <w:t>к учетной политике</w:t>
      </w:r>
    </w:p>
    <w:p w:rsidR="000C4879" w:rsidRPr="00DD529B" w:rsidRDefault="000C4879" w:rsidP="000C4879">
      <w:pPr>
        <w:pStyle w:val="Bodytext30"/>
        <w:shd w:val="clear" w:color="auto" w:fill="auto"/>
        <w:spacing w:after="0" w:line="240" w:lineRule="auto"/>
        <w:ind w:left="3969" w:firstLine="0"/>
        <w:rPr>
          <w:rFonts w:ascii="Times New Roman" w:hAnsi="Times New Roman" w:cs="Times New Roman"/>
          <w:sz w:val="24"/>
          <w:szCs w:val="24"/>
        </w:rPr>
      </w:pPr>
    </w:p>
    <w:p w:rsidR="000C4879" w:rsidRPr="00DD529B" w:rsidRDefault="000C4879" w:rsidP="000C4879">
      <w:pPr>
        <w:pStyle w:val="Bodytext40"/>
        <w:shd w:val="clear" w:color="auto" w:fill="auto"/>
        <w:spacing w:before="0" w:after="0" w:line="240" w:lineRule="auto"/>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ПОЛОЖЕНИЕ</w:t>
      </w:r>
    </w:p>
    <w:p w:rsidR="000C4879" w:rsidRDefault="000C4879" w:rsidP="000C4879">
      <w:pPr>
        <w:pStyle w:val="Heading10"/>
        <w:keepNext/>
        <w:keepLines/>
        <w:shd w:val="clear" w:color="auto" w:fill="auto"/>
        <w:spacing w:before="0" w:line="240" w:lineRule="auto"/>
        <w:rPr>
          <w:rFonts w:ascii="Times New Roman" w:hAnsi="Times New Roman" w:cs="Times New Roman"/>
          <w:sz w:val="28"/>
          <w:szCs w:val="28"/>
        </w:rPr>
      </w:pPr>
      <w:bookmarkStart w:id="0" w:name="bookmark0"/>
      <w:r w:rsidRPr="00DD529B">
        <w:rPr>
          <w:rFonts w:ascii="Times New Roman" w:hAnsi="Times New Roman" w:cs="Times New Roman"/>
          <w:color w:val="000000"/>
          <w:sz w:val="28"/>
          <w:szCs w:val="28"/>
          <w:lang w:eastAsia="ru-RU" w:bidi="ru-RU"/>
        </w:rPr>
        <w:t>о внутреннем финансовом контроле</w:t>
      </w:r>
      <w:bookmarkEnd w:id="0"/>
    </w:p>
    <w:p w:rsidR="000C4879" w:rsidRDefault="000C4879" w:rsidP="000C4879">
      <w:pPr>
        <w:pStyle w:val="Heading10"/>
        <w:keepNext/>
        <w:keepLines/>
        <w:shd w:val="clear" w:color="auto" w:fill="auto"/>
        <w:spacing w:before="0" w:line="240" w:lineRule="auto"/>
        <w:jc w:val="left"/>
        <w:rPr>
          <w:rFonts w:ascii="Times New Roman" w:hAnsi="Times New Roman" w:cs="Times New Roman"/>
          <w:sz w:val="28"/>
          <w:szCs w:val="28"/>
        </w:rPr>
      </w:pPr>
      <w:bookmarkStart w:id="1" w:name="bookmark1"/>
    </w:p>
    <w:p w:rsidR="000C4879" w:rsidRPr="009753C1" w:rsidRDefault="000C4879" w:rsidP="000C4879">
      <w:pPr>
        <w:pStyle w:val="Heading10"/>
        <w:keepNext/>
        <w:keepLines/>
        <w:numPr>
          <w:ilvl w:val="0"/>
          <w:numId w:val="1"/>
        </w:numPr>
        <w:shd w:val="clear" w:color="auto" w:fill="auto"/>
        <w:spacing w:before="0" w:line="240" w:lineRule="auto"/>
        <w:ind w:left="284"/>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Общие положения</w:t>
      </w:r>
      <w:bookmarkEnd w:id="1"/>
    </w:p>
    <w:p w:rsidR="009753C1" w:rsidRPr="00DD529B" w:rsidRDefault="009753C1" w:rsidP="009753C1">
      <w:pPr>
        <w:pStyle w:val="Heading10"/>
        <w:keepNext/>
        <w:keepLines/>
        <w:shd w:val="clear" w:color="auto" w:fill="auto"/>
        <w:spacing w:before="0" w:line="240" w:lineRule="auto"/>
        <w:ind w:left="284"/>
        <w:jc w:val="left"/>
        <w:rPr>
          <w:rFonts w:ascii="Times New Roman" w:hAnsi="Times New Roman" w:cs="Times New Roman"/>
          <w:sz w:val="28"/>
          <w:szCs w:val="28"/>
        </w:rPr>
      </w:pPr>
    </w:p>
    <w:p w:rsidR="000C4879" w:rsidRPr="00DD529B" w:rsidRDefault="000C4879" w:rsidP="009753C1">
      <w:pPr>
        <w:pStyle w:val="Bodytext20"/>
        <w:numPr>
          <w:ilvl w:val="1"/>
          <w:numId w:val="1"/>
        </w:numPr>
        <w:shd w:val="clear" w:color="auto" w:fill="auto"/>
        <w:tabs>
          <w:tab w:val="left" w:pos="802"/>
        </w:tabs>
        <w:spacing w:line="240" w:lineRule="auto"/>
        <w:ind w:firstLine="426"/>
        <w:rPr>
          <w:rFonts w:ascii="Times New Roman" w:hAnsi="Times New Roman" w:cs="Times New Roman"/>
          <w:sz w:val="28"/>
          <w:szCs w:val="28"/>
        </w:rPr>
      </w:pPr>
      <w:proofErr w:type="gramStart"/>
      <w:r w:rsidRPr="00DD529B">
        <w:rPr>
          <w:rFonts w:ascii="Times New Roman" w:hAnsi="Times New Roman" w:cs="Times New Roman"/>
          <w:color w:val="000000"/>
          <w:sz w:val="28"/>
          <w:szCs w:val="28"/>
          <w:lang w:eastAsia="ru-RU" w:bidi="ru-RU"/>
        </w:rPr>
        <w:t xml:space="preserve">Настоящее Положение о внутреннем финансовом контроле (далее - Положение) разработано в соответствии с требованиями Федерального закона от 6 ноября 2011 года </w:t>
      </w:r>
      <w:proofErr w:type="spellStart"/>
      <w:r w:rsidRPr="00DD529B">
        <w:rPr>
          <w:rFonts w:ascii="Times New Roman" w:hAnsi="Times New Roman" w:cs="Times New Roman"/>
          <w:color w:val="000000"/>
          <w:sz w:val="28"/>
          <w:szCs w:val="28"/>
          <w:lang w:eastAsia="ru-RU" w:bidi="ru-RU"/>
        </w:rPr>
        <w:t>N</w:t>
      </w:r>
      <w:proofErr w:type="spellEnd"/>
      <w:r w:rsidRPr="00DD529B">
        <w:rPr>
          <w:rFonts w:ascii="Times New Roman" w:hAnsi="Times New Roman" w:cs="Times New Roman"/>
          <w:color w:val="000000"/>
          <w:sz w:val="28"/>
          <w:szCs w:val="28"/>
          <w:lang w:eastAsia="ru-RU" w:bidi="ru-RU"/>
        </w:rPr>
        <w:t xml:space="preserve">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w:t>
      </w:r>
      <w:proofErr w:type="gramEnd"/>
      <w:r w:rsidRPr="00DD529B">
        <w:rPr>
          <w:rFonts w:ascii="Times New Roman" w:hAnsi="Times New Roman" w:cs="Times New Roman"/>
          <w:color w:val="000000"/>
          <w:sz w:val="28"/>
          <w:szCs w:val="28"/>
          <w:lang w:eastAsia="ru-RU" w:bidi="ru-RU"/>
        </w:rPr>
        <w:t xml:space="preserve"> 28 декабря 2010 г. </w:t>
      </w:r>
      <w:proofErr w:type="spellStart"/>
      <w:r w:rsidRPr="00DD529B">
        <w:rPr>
          <w:rFonts w:ascii="Times New Roman" w:hAnsi="Times New Roman" w:cs="Times New Roman"/>
          <w:color w:val="000000"/>
          <w:sz w:val="28"/>
          <w:szCs w:val="28"/>
          <w:lang w:eastAsia="ru-RU" w:bidi="ru-RU"/>
        </w:rPr>
        <w:t>N</w:t>
      </w:r>
      <w:proofErr w:type="spellEnd"/>
      <w:r w:rsidRPr="00DD529B">
        <w:rPr>
          <w:rFonts w:ascii="Times New Roman" w:hAnsi="Times New Roman" w:cs="Times New Roman"/>
          <w:color w:val="000000"/>
          <w:sz w:val="28"/>
          <w:szCs w:val="28"/>
          <w:lang w:eastAsia="ru-RU" w:bidi="ru-RU"/>
        </w:rPr>
        <w:t xml:space="preserve"> 157н,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w:t>
      </w:r>
      <w:proofErr w:type="spellStart"/>
      <w:r w:rsidRPr="00DD529B">
        <w:rPr>
          <w:rFonts w:ascii="Times New Roman" w:hAnsi="Times New Roman" w:cs="Times New Roman"/>
          <w:color w:val="000000"/>
          <w:sz w:val="28"/>
          <w:szCs w:val="28"/>
          <w:lang w:eastAsia="ru-RU" w:bidi="ru-RU"/>
        </w:rPr>
        <w:t>N</w:t>
      </w:r>
      <w:proofErr w:type="spellEnd"/>
      <w:r w:rsidRPr="00DD529B">
        <w:rPr>
          <w:rFonts w:ascii="Times New Roman" w:hAnsi="Times New Roman" w:cs="Times New Roman"/>
          <w:color w:val="000000"/>
          <w:sz w:val="28"/>
          <w:szCs w:val="28"/>
          <w:lang w:eastAsia="ru-RU" w:bidi="ru-RU"/>
        </w:rPr>
        <w:t xml:space="preserve"> </w:t>
      </w:r>
      <w:r w:rsidR="009753C1">
        <w:rPr>
          <w:rStyle w:val="Bodytext2Spacing1pt"/>
          <w:rFonts w:ascii="Times New Roman" w:hAnsi="Times New Roman" w:cs="Times New Roman"/>
          <w:sz w:val="28"/>
          <w:szCs w:val="28"/>
        </w:rPr>
        <w:t xml:space="preserve">191н </w:t>
      </w:r>
      <w:r w:rsidRPr="00DD529B">
        <w:rPr>
          <w:rStyle w:val="Bodytext2Spacing1pt"/>
          <w:rFonts w:ascii="Times New Roman" w:hAnsi="Times New Roman" w:cs="Times New Roman"/>
          <w:sz w:val="28"/>
          <w:szCs w:val="28"/>
        </w:rPr>
        <w:t xml:space="preserve">с </w:t>
      </w:r>
      <w:r w:rsidRPr="00DD529B">
        <w:rPr>
          <w:rFonts w:ascii="Times New Roman" w:hAnsi="Times New Roman" w:cs="Times New Roman"/>
          <w:color w:val="000000"/>
          <w:sz w:val="28"/>
          <w:szCs w:val="28"/>
          <w:lang w:eastAsia="ru-RU" w:bidi="ru-RU"/>
        </w:rPr>
        <w:t>изменениями, иных нормативных правовых актов.</w:t>
      </w:r>
    </w:p>
    <w:p w:rsidR="000C4879" w:rsidRPr="009753C1" w:rsidRDefault="000C4879" w:rsidP="009753C1">
      <w:pPr>
        <w:pStyle w:val="Bodytext20"/>
        <w:numPr>
          <w:ilvl w:val="1"/>
          <w:numId w:val="1"/>
        </w:numPr>
        <w:shd w:val="clear" w:color="auto" w:fill="auto"/>
        <w:tabs>
          <w:tab w:val="left" w:pos="80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Положение устанавливает единые цели, задачи, принципы и методы осуществления</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 xml:space="preserve">внутреннего финансового </w:t>
      </w:r>
      <w:proofErr w:type="gramStart"/>
      <w:r w:rsidRPr="00DD529B">
        <w:rPr>
          <w:rFonts w:ascii="Times New Roman" w:hAnsi="Times New Roman" w:cs="Times New Roman"/>
          <w:color w:val="000000"/>
          <w:sz w:val="28"/>
          <w:szCs w:val="28"/>
          <w:lang w:eastAsia="ru-RU" w:bidi="ru-RU"/>
        </w:rPr>
        <w:t>контроля за</w:t>
      </w:r>
      <w:proofErr w:type="gramEnd"/>
      <w:r w:rsidRPr="00DD529B">
        <w:rPr>
          <w:rFonts w:ascii="Times New Roman" w:hAnsi="Times New Roman" w:cs="Times New Roman"/>
          <w:color w:val="000000"/>
          <w:sz w:val="28"/>
          <w:szCs w:val="28"/>
          <w:lang w:eastAsia="ru-RU" w:bidi="ru-RU"/>
        </w:rPr>
        <w:t xml:space="preserve"> финансово-хозяйственной деятельностью управления образования администрации Минераловодского городского округа (далее управление или учреждение).</w:t>
      </w:r>
    </w:p>
    <w:p w:rsidR="009753C1" w:rsidRPr="00DD529B" w:rsidRDefault="009753C1" w:rsidP="009753C1">
      <w:pPr>
        <w:pStyle w:val="Bodytext20"/>
        <w:shd w:val="clear" w:color="auto" w:fill="auto"/>
        <w:tabs>
          <w:tab w:val="left" w:pos="807"/>
        </w:tabs>
        <w:spacing w:line="240" w:lineRule="auto"/>
        <w:rPr>
          <w:rFonts w:ascii="Times New Roman" w:hAnsi="Times New Roman" w:cs="Times New Roman"/>
          <w:sz w:val="28"/>
          <w:szCs w:val="28"/>
        </w:rPr>
      </w:pPr>
    </w:p>
    <w:p w:rsidR="000C4879" w:rsidRPr="009753C1" w:rsidRDefault="000C4879" w:rsidP="009753C1">
      <w:pPr>
        <w:pStyle w:val="Heading10"/>
        <w:keepNext/>
        <w:keepLines/>
        <w:numPr>
          <w:ilvl w:val="0"/>
          <w:numId w:val="1"/>
        </w:numPr>
        <w:shd w:val="clear" w:color="auto" w:fill="auto"/>
        <w:tabs>
          <w:tab w:val="left" w:pos="1665"/>
        </w:tabs>
        <w:spacing w:before="0" w:line="240" w:lineRule="auto"/>
        <w:ind w:left="1400"/>
        <w:jc w:val="both"/>
        <w:rPr>
          <w:rFonts w:ascii="Times New Roman" w:hAnsi="Times New Roman" w:cs="Times New Roman"/>
          <w:sz w:val="28"/>
          <w:szCs w:val="28"/>
        </w:rPr>
      </w:pPr>
      <w:bookmarkStart w:id="2" w:name="bookmark2"/>
      <w:r w:rsidRPr="00DD529B">
        <w:rPr>
          <w:rFonts w:ascii="Times New Roman" w:hAnsi="Times New Roman" w:cs="Times New Roman"/>
          <w:color w:val="000000"/>
          <w:sz w:val="28"/>
          <w:szCs w:val="28"/>
          <w:lang w:eastAsia="ru-RU" w:bidi="ru-RU"/>
        </w:rPr>
        <w:t>Понятие внутреннего финансового контроля</w:t>
      </w:r>
      <w:bookmarkEnd w:id="2"/>
    </w:p>
    <w:p w:rsidR="009753C1" w:rsidRPr="00DD529B" w:rsidRDefault="009753C1" w:rsidP="009753C1">
      <w:pPr>
        <w:pStyle w:val="Heading10"/>
        <w:keepNext/>
        <w:keepLines/>
        <w:shd w:val="clear" w:color="auto" w:fill="auto"/>
        <w:tabs>
          <w:tab w:val="left" w:pos="1665"/>
        </w:tabs>
        <w:spacing w:before="0" w:line="240" w:lineRule="auto"/>
        <w:ind w:left="1400"/>
        <w:jc w:val="both"/>
        <w:rPr>
          <w:rFonts w:ascii="Times New Roman" w:hAnsi="Times New Roman" w:cs="Times New Roman"/>
          <w:sz w:val="28"/>
          <w:szCs w:val="28"/>
        </w:rPr>
      </w:pPr>
    </w:p>
    <w:p w:rsidR="000C4879" w:rsidRPr="00DD529B" w:rsidRDefault="000C4879" w:rsidP="009753C1">
      <w:pPr>
        <w:pStyle w:val="Bodytext20"/>
        <w:numPr>
          <w:ilvl w:val="1"/>
          <w:numId w:val="1"/>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Внутренний финансовый контроль - непрерывный процесс, состоящий из набора процедур и мероприятий, организованных в управлении и направленных на повышение достоверности и результативности использования бюджетных средств, повышение качества составления бюджетной отчетности, исключение возможных нарушений действующего законодательства Российской Федерации, законодательства Ставропольского края и др</w:t>
      </w:r>
      <w:proofErr w:type="gramStart"/>
      <w:r w:rsidRPr="00DD529B">
        <w:rPr>
          <w:rFonts w:ascii="Times New Roman" w:hAnsi="Times New Roman" w:cs="Times New Roman"/>
          <w:color w:val="000000"/>
          <w:sz w:val="28"/>
          <w:szCs w:val="28"/>
          <w:lang w:eastAsia="ru-RU" w:bidi="ru-RU"/>
        </w:rPr>
        <w:t>.н</w:t>
      </w:r>
      <w:proofErr w:type="gramEnd"/>
      <w:r w:rsidRPr="00DD529B">
        <w:rPr>
          <w:rFonts w:ascii="Times New Roman" w:hAnsi="Times New Roman" w:cs="Times New Roman"/>
          <w:color w:val="000000"/>
          <w:sz w:val="28"/>
          <w:szCs w:val="28"/>
          <w:lang w:eastAsia="ru-RU" w:bidi="ru-RU"/>
        </w:rPr>
        <w:t>ормативно-правовых актов.</w:t>
      </w:r>
    </w:p>
    <w:p w:rsidR="000C4879" w:rsidRPr="00DD529B" w:rsidRDefault="009753C1" w:rsidP="009753C1">
      <w:pPr>
        <w:pStyle w:val="Bodytext20"/>
        <w:numPr>
          <w:ilvl w:val="1"/>
          <w:numId w:val="1"/>
        </w:numPr>
        <w:shd w:val="clear" w:color="auto" w:fill="auto"/>
        <w:tabs>
          <w:tab w:val="left" w:pos="843"/>
        </w:tabs>
        <w:spacing w:line="240" w:lineRule="auto"/>
        <w:ind w:firstLine="420"/>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 </w:t>
      </w:r>
      <w:r w:rsidR="000C4879" w:rsidRPr="00DD529B">
        <w:rPr>
          <w:rFonts w:ascii="Times New Roman" w:hAnsi="Times New Roman" w:cs="Times New Roman"/>
          <w:color w:val="000000"/>
          <w:sz w:val="28"/>
          <w:szCs w:val="28"/>
          <w:lang w:eastAsia="ru-RU" w:bidi="ru-RU"/>
        </w:rPr>
        <w:t xml:space="preserve">Внутренний финансовый контроль осуществляется </w:t>
      </w:r>
      <w:proofErr w:type="gramStart"/>
      <w:r w:rsidR="000C4879" w:rsidRPr="00DD529B">
        <w:rPr>
          <w:rFonts w:ascii="Times New Roman" w:hAnsi="Times New Roman" w:cs="Times New Roman"/>
          <w:color w:val="000000"/>
          <w:sz w:val="28"/>
          <w:szCs w:val="28"/>
          <w:lang w:eastAsia="ru-RU" w:bidi="ru-RU"/>
        </w:rPr>
        <w:t>за</w:t>
      </w:r>
      <w:proofErr w:type="gramEnd"/>
      <w:r w:rsidR="000C4879" w:rsidRPr="00DD529B">
        <w:rPr>
          <w:rFonts w:ascii="Times New Roman" w:hAnsi="Times New Roman" w:cs="Times New Roman"/>
          <w:color w:val="000000"/>
          <w:sz w:val="28"/>
          <w:szCs w:val="28"/>
          <w:lang w:eastAsia="ru-RU" w:bidi="ru-RU"/>
        </w:rPr>
        <w:t>:</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соблюдением требований бюджетного законодательства;</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правильным ведением бюджетного учета, обеспечением его точности и полноты;</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подготовкой своевременной и достоверной бухгалтерской отчетности;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соблюдением финансовой дисциплины;</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эффективным использованием материальных, трудовых и финансовых ресурсов в соответствии с</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утвержденными нормами (нормативами);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целесообразностью финансово-хозяйственных операций;</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обеспечением сохранности имущества и наличия обязательств.</w:t>
      </w:r>
    </w:p>
    <w:p w:rsidR="000C4879" w:rsidRPr="00DD529B" w:rsidRDefault="000C4879" w:rsidP="009753C1">
      <w:pPr>
        <w:pStyle w:val="Bodytext20"/>
        <w:numPr>
          <w:ilvl w:val="1"/>
          <w:numId w:val="1"/>
        </w:numPr>
        <w:shd w:val="clear" w:color="auto" w:fill="auto"/>
        <w:tabs>
          <w:tab w:val="left" w:pos="834"/>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Внутренний финансовый контроль способствует:</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осуществлению деятельности управления наиболее эффективным и </w:t>
      </w:r>
      <w:r w:rsidRPr="00DD529B">
        <w:rPr>
          <w:rFonts w:ascii="Times New Roman" w:hAnsi="Times New Roman" w:cs="Times New Roman"/>
          <w:color w:val="000000"/>
          <w:sz w:val="28"/>
          <w:szCs w:val="28"/>
          <w:lang w:eastAsia="ru-RU" w:bidi="ru-RU"/>
        </w:rPr>
        <w:lastRenderedPageBreak/>
        <w:t>результативным путем;</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формированию своевременной и надежной финансовой и управленческой информации.</w:t>
      </w:r>
    </w:p>
    <w:p w:rsidR="000C4879" w:rsidRPr="00DD529B" w:rsidRDefault="000C4879" w:rsidP="009753C1">
      <w:pPr>
        <w:pStyle w:val="Bodytext20"/>
        <w:numPr>
          <w:ilvl w:val="1"/>
          <w:numId w:val="1"/>
        </w:numPr>
        <w:shd w:val="clear" w:color="auto" w:fill="auto"/>
        <w:tabs>
          <w:tab w:val="left" w:pos="931"/>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Внутренний финансовый контроль осуществляется с целью подтверждения достоверности бухгалтерского учета и отчетности, соблюдения действующего законодательства Российской Федерации и законодательства Ставропольского края, регулирующего порядок осуществления финансово</w:t>
      </w:r>
      <w:r w:rsidRPr="00DD529B">
        <w:rPr>
          <w:rFonts w:ascii="Times New Roman" w:hAnsi="Times New Roman" w:cs="Times New Roman"/>
          <w:color w:val="000000"/>
          <w:sz w:val="28"/>
          <w:szCs w:val="28"/>
          <w:lang w:eastAsia="ru-RU" w:bidi="ru-RU"/>
        </w:rPr>
        <w:softHyphen/>
      </w:r>
      <w:r w:rsidR="009753C1">
        <w:rPr>
          <w:rFonts w:ascii="Times New Roman" w:hAnsi="Times New Roman" w:cs="Times New Roman"/>
          <w:color w:val="000000"/>
          <w:sz w:val="28"/>
          <w:szCs w:val="28"/>
          <w:lang w:eastAsia="ru-RU" w:bidi="ru-RU"/>
        </w:rPr>
        <w:t>-</w:t>
      </w:r>
      <w:r w:rsidRPr="00DD529B">
        <w:rPr>
          <w:rFonts w:ascii="Times New Roman" w:hAnsi="Times New Roman" w:cs="Times New Roman"/>
          <w:color w:val="000000"/>
          <w:sz w:val="28"/>
          <w:szCs w:val="28"/>
          <w:lang w:eastAsia="ru-RU" w:bidi="ru-RU"/>
        </w:rPr>
        <w:t>хозяйственной деятельности.</w:t>
      </w:r>
    </w:p>
    <w:p w:rsidR="009753C1" w:rsidRPr="009753C1" w:rsidRDefault="000C4879" w:rsidP="009753C1">
      <w:pPr>
        <w:pStyle w:val="Bodytext20"/>
        <w:numPr>
          <w:ilvl w:val="1"/>
          <w:numId w:val="1"/>
        </w:numPr>
        <w:shd w:val="clear" w:color="auto" w:fill="auto"/>
        <w:tabs>
          <w:tab w:val="left" w:pos="426"/>
        </w:tabs>
        <w:spacing w:line="240" w:lineRule="auto"/>
        <w:ind w:left="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Основными задачами внутреннего финансового контроля</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 xml:space="preserve">являются: </w:t>
      </w:r>
    </w:p>
    <w:p w:rsidR="000C4879" w:rsidRPr="00DD529B" w:rsidRDefault="000C4879" w:rsidP="009753C1">
      <w:pPr>
        <w:pStyle w:val="Bodytext20"/>
        <w:shd w:val="clear" w:color="auto" w:fill="auto"/>
        <w:tabs>
          <w:tab w:val="left" w:pos="838"/>
        </w:tabs>
        <w:spacing w:line="240" w:lineRule="auto"/>
        <w:ind w:left="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целевое использование полученных бюджетных средств;</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установление соответствия требованиям законодательства Российской Федерации и законодательства Ставропольского </w:t>
      </w:r>
      <w:proofErr w:type="gramStart"/>
      <w:r w:rsidRPr="00DD529B">
        <w:rPr>
          <w:rFonts w:ascii="Times New Roman" w:hAnsi="Times New Roman" w:cs="Times New Roman"/>
          <w:color w:val="000000"/>
          <w:sz w:val="28"/>
          <w:szCs w:val="28"/>
          <w:lang w:eastAsia="ru-RU" w:bidi="ru-RU"/>
        </w:rPr>
        <w:t>края</w:t>
      </w:r>
      <w:proofErr w:type="gramEnd"/>
      <w:r w:rsidRPr="00DD529B">
        <w:rPr>
          <w:rFonts w:ascii="Times New Roman" w:hAnsi="Times New Roman" w:cs="Times New Roman"/>
          <w:color w:val="000000"/>
          <w:sz w:val="28"/>
          <w:szCs w:val="28"/>
          <w:lang w:eastAsia="ru-RU" w:bidi="ru-RU"/>
        </w:rPr>
        <w:t xml:space="preserve"> проводимых финансовых операций в части финансово-хозяйственной деятельности и их отражение в бухгалтерском учете и отчетности;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установление соответствия осуществляемых</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операций полномочиям должностных лиц управления;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соблюдение установленных технологических процессов и операций при осуществлении функциональной деятельности;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анализ системы внутреннего финансового контроля управления.</w:t>
      </w:r>
    </w:p>
    <w:p w:rsidR="009753C1" w:rsidRPr="009753C1" w:rsidRDefault="000C4879" w:rsidP="009753C1">
      <w:pPr>
        <w:pStyle w:val="Bodytext20"/>
        <w:numPr>
          <w:ilvl w:val="1"/>
          <w:numId w:val="1"/>
        </w:numPr>
        <w:shd w:val="clear" w:color="auto" w:fill="auto"/>
        <w:tabs>
          <w:tab w:val="left" w:pos="838"/>
        </w:tabs>
        <w:spacing w:line="240" w:lineRule="auto"/>
        <w:ind w:left="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Внутренний финансовый контроль основан на следующих принципах: </w:t>
      </w:r>
    </w:p>
    <w:p w:rsidR="000C4879" w:rsidRPr="00DD529B" w:rsidRDefault="000C4879" w:rsidP="009753C1">
      <w:pPr>
        <w:pStyle w:val="Bodytext20"/>
        <w:shd w:val="clear" w:color="auto" w:fill="auto"/>
        <w:tabs>
          <w:tab w:val="left" w:pos="838"/>
        </w:tabs>
        <w:spacing w:line="240" w:lineRule="auto"/>
        <w:ind w:firstLine="426"/>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принцип законности - неуклонное и точное соблюдение всеми субъектами</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внутреннего финансового контроля норм и правил,</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установленных законодательством Российской Федерации и законодательством Ставропольского края;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принцип независимости - обеспечение независимости субъектов внутреннего финансового контроля при выполнении своих функциональных обязанностей от объектов внутреннего финансового контроля;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принцип объективности - осуществление внутреннего финансового контроля с использованием фактических документальных данных в порядке, установленном законодательством Российской Федерации и законодательством Ставропольского края, путем применения методов, обеспечивающих получение полной и достоверной информации;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принцип ответственности - несение каждым</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субъектом внутреннего финансового контроля ответственности за ненадлежащее выполнение контрольных функций в соответствии с законодательством Российской Федерации и законодательством Ставропольского края;</w:t>
      </w:r>
    </w:p>
    <w:p w:rsidR="000C4879" w:rsidRDefault="000C4879" w:rsidP="009753C1">
      <w:pPr>
        <w:pStyle w:val="Bodytext20"/>
        <w:shd w:val="clear" w:color="auto" w:fill="auto"/>
        <w:spacing w:line="240" w:lineRule="auto"/>
        <w:ind w:firstLine="420"/>
        <w:rPr>
          <w:rFonts w:ascii="Times New Roman" w:hAnsi="Times New Roman" w:cs="Times New Roman"/>
          <w:color w:val="000000"/>
          <w:sz w:val="28"/>
          <w:szCs w:val="28"/>
          <w:lang w:eastAsia="ru-RU" w:bidi="ru-RU"/>
        </w:rPr>
      </w:pPr>
      <w:r w:rsidRPr="00DD529B">
        <w:rPr>
          <w:rFonts w:ascii="Times New Roman" w:hAnsi="Times New Roman" w:cs="Times New Roman"/>
          <w:color w:val="000000"/>
          <w:sz w:val="28"/>
          <w:szCs w:val="28"/>
          <w:lang w:eastAsia="ru-RU" w:bidi="ru-RU"/>
        </w:rPr>
        <w:t xml:space="preserve">принцип системности - проведение контрольных </w:t>
      </w:r>
      <w:proofErr w:type="gramStart"/>
      <w:r w:rsidRPr="00DD529B">
        <w:rPr>
          <w:rFonts w:ascii="Times New Roman" w:hAnsi="Times New Roman" w:cs="Times New Roman"/>
          <w:color w:val="000000"/>
          <w:sz w:val="28"/>
          <w:szCs w:val="28"/>
          <w:lang w:eastAsia="ru-RU" w:bidi="ru-RU"/>
        </w:rPr>
        <w:t>мероприятий всех сторон деятельности объекта внутреннего финансового контроля</w:t>
      </w:r>
      <w:proofErr w:type="gramEnd"/>
      <w:r w:rsidRPr="00DD529B">
        <w:rPr>
          <w:rFonts w:ascii="Times New Roman" w:hAnsi="Times New Roman" w:cs="Times New Roman"/>
          <w:color w:val="000000"/>
          <w:sz w:val="28"/>
          <w:szCs w:val="28"/>
          <w:lang w:eastAsia="ru-RU" w:bidi="ru-RU"/>
        </w:rPr>
        <w:t xml:space="preserve"> и его взаимосвязей в структуре управления.</w:t>
      </w:r>
    </w:p>
    <w:p w:rsidR="009753C1" w:rsidRPr="00DD529B" w:rsidRDefault="009753C1" w:rsidP="009753C1">
      <w:pPr>
        <w:pStyle w:val="Bodytext20"/>
        <w:shd w:val="clear" w:color="auto" w:fill="auto"/>
        <w:spacing w:line="240" w:lineRule="auto"/>
        <w:ind w:firstLine="420"/>
        <w:rPr>
          <w:rFonts w:ascii="Times New Roman" w:hAnsi="Times New Roman" w:cs="Times New Roman"/>
          <w:sz w:val="28"/>
          <w:szCs w:val="28"/>
        </w:rPr>
      </w:pPr>
    </w:p>
    <w:p w:rsidR="000C4879" w:rsidRPr="009753C1" w:rsidRDefault="000C4879" w:rsidP="000C4879">
      <w:pPr>
        <w:pStyle w:val="Heading10"/>
        <w:keepNext/>
        <w:keepLines/>
        <w:numPr>
          <w:ilvl w:val="0"/>
          <w:numId w:val="1"/>
        </w:numPr>
        <w:shd w:val="clear" w:color="auto" w:fill="auto"/>
        <w:spacing w:before="0" w:line="240" w:lineRule="auto"/>
        <w:ind w:left="1360"/>
        <w:jc w:val="left"/>
        <w:rPr>
          <w:rFonts w:ascii="Times New Roman" w:hAnsi="Times New Roman" w:cs="Times New Roman"/>
          <w:sz w:val="28"/>
          <w:szCs w:val="28"/>
        </w:rPr>
      </w:pPr>
      <w:bookmarkStart w:id="3" w:name="bookmark3"/>
      <w:r w:rsidRPr="00DD529B">
        <w:rPr>
          <w:rFonts w:ascii="Times New Roman" w:hAnsi="Times New Roman" w:cs="Times New Roman"/>
          <w:color w:val="000000"/>
          <w:sz w:val="28"/>
          <w:szCs w:val="28"/>
          <w:lang w:eastAsia="ru-RU" w:bidi="ru-RU"/>
        </w:rPr>
        <w:t>Субъекты внутреннего финансового контроля</w:t>
      </w:r>
      <w:bookmarkEnd w:id="3"/>
    </w:p>
    <w:p w:rsidR="009753C1" w:rsidRPr="00DD529B" w:rsidRDefault="009753C1" w:rsidP="009753C1">
      <w:pPr>
        <w:pStyle w:val="Heading10"/>
        <w:keepNext/>
        <w:keepLines/>
        <w:shd w:val="clear" w:color="auto" w:fill="auto"/>
        <w:spacing w:before="0" w:line="240" w:lineRule="auto"/>
        <w:ind w:left="1360"/>
        <w:jc w:val="left"/>
        <w:rPr>
          <w:rFonts w:ascii="Times New Roman" w:hAnsi="Times New Roman" w:cs="Times New Roman"/>
          <w:sz w:val="28"/>
          <w:szCs w:val="28"/>
        </w:rPr>
      </w:pP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Субъектами внутреннего финансового контроля являются лица, осуществляющие процедуры и мероприятия внутреннего финансового контроля: </w:t>
      </w:r>
      <w:proofErr w:type="gramStart"/>
      <w:r w:rsidRPr="00DD529B">
        <w:rPr>
          <w:rFonts w:ascii="Times New Roman" w:hAnsi="Times New Roman" w:cs="Times New Roman"/>
          <w:color w:val="000000"/>
          <w:sz w:val="28"/>
          <w:szCs w:val="28"/>
          <w:lang w:eastAsia="ru-RU" w:bidi="ru-RU"/>
        </w:rPr>
        <w:t>-д</w:t>
      </w:r>
      <w:proofErr w:type="gramEnd"/>
      <w:r w:rsidRPr="00DD529B">
        <w:rPr>
          <w:rFonts w:ascii="Times New Roman" w:hAnsi="Times New Roman" w:cs="Times New Roman"/>
          <w:color w:val="000000"/>
          <w:sz w:val="28"/>
          <w:szCs w:val="28"/>
          <w:lang w:eastAsia="ru-RU" w:bidi="ru-RU"/>
        </w:rPr>
        <w:t>олжностные лица (сотрудники) управления;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руководители отделов;</w:t>
      </w:r>
    </w:p>
    <w:p w:rsidR="000C4879" w:rsidRPr="00DD529B" w:rsidRDefault="000C4879" w:rsidP="009753C1">
      <w:pPr>
        <w:pStyle w:val="Bodytext20"/>
        <w:numPr>
          <w:ilvl w:val="0"/>
          <w:numId w:val="3"/>
        </w:numPr>
        <w:shd w:val="clear" w:color="auto" w:fill="auto"/>
        <w:tabs>
          <w:tab w:val="left" w:pos="19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комиссия по внутреннему финансовому контролю в соответствии со своими </w:t>
      </w:r>
      <w:r w:rsidRPr="00DD529B">
        <w:rPr>
          <w:rFonts w:ascii="Times New Roman" w:hAnsi="Times New Roman" w:cs="Times New Roman"/>
          <w:color w:val="000000"/>
          <w:sz w:val="28"/>
          <w:szCs w:val="28"/>
          <w:lang w:eastAsia="ru-RU" w:bidi="ru-RU"/>
        </w:rPr>
        <w:lastRenderedPageBreak/>
        <w:t>функциями и полномочиями;</w:t>
      </w:r>
    </w:p>
    <w:p w:rsidR="000C4879" w:rsidRPr="00DD529B" w:rsidRDefault="00BD4B43"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Pr>
          <w:rFonts w:ascii="Times New Roman" w:hAnsi="Times New Roman" w:cs="Times New Roman"/>
          <w:color w:val="000000"/>
          <w:sz w:val="28"/>
          <w:szCs w:val="28"/>
          <w:lang w:eastAsia="ru-RU" w:bidi="ru-RU"/>
        </w:rPr>
        <w:t>руководитель управления и его заместитель</w:t>
      </w:r>
      <w:r w:rsidR="000C4879" w:rsidRPr="00DD529B">
        <w:rPr>
          <w:rFonts w:ascii="Times New Roman" w:hAnsi="Times New Roman" w:cs="Times New Roman"/>
          <w:color w:val="000000"/>
          <w:sz w:val="28"/>
          <w:szCs w:val="28"/>
          <w:lang w:eastAsia="ru-RU" w:bidi="ru-RU"/>
        </w:rPr>
        <w:t>.</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Разграничение полномочий и ответственности субъектов, задействованных </w:t>
      </w:r>
      <w:proofErr w:type="gramStart"/>
      <w:r w:rsidRPr="00DD529B">
        <w:rPr>
          <w:rFonts w:ascii="Times New Roman" w:hAnsi="Times New Roman" w:cs="Times New Roman"/>
          <w:color w:val="000000"/>
          <w:sz w:val="28"/>
          <w:szCs w:val="28"/>
          <w:lang w:eastAsia="ru-RU" w:bidi="ru-RU"/>
        </w:rPr>
        <w:t>в</w:t>
      </w:r>
      <w:proofErr w:type="gramEnd"/>
    </w:p>
    <w:p w:rsidR="000C4879" w:rsidRDefault="000C4879" w:rsidP="009753C1">
      <w:pPr>
        <w:pStyle w:val="Bodytext20"/>
        <w:shd w:val="clear" w:color="auto" w:fill="auto"/>
        <w:spacing w:line="240" w:lineRule="auto"/>
        <w:rPr>
          <w:rFonts w:ascii="Times New Roman" w:hAnsi="Times New Roman" w:cs="Times New Roman"/>
          <w:color w:val="000000"/>
          <w:sz w:val="28"/>
          <w:szCs w:val="28"/>
          <w:lang w:eastAsia="ru-RU" w:bidi="ru-RU"/>
        </w:rPr>
      </w:pPr>
      <w:proofErr w:type="gramStart"/>
      <w:r w:rsidRPr="00DD529B">
        <w:rPr>
          <w:rFonts w:ascii="Times New Roman" w:hAnsi="Times New Roman" w:cs="Times New Roman"/>
          <w:color w:val="000000"/>
          <w:sz w:val="28"/>
          <w:szCs w:val="28"/>
          <w:lang w:eastAsia="ru-RU" w:bidi="ru-RU"/>
        </w:rPr>
        <w:t>функционировании</w:t>
      </w:r>
      <w:proofErr w:type="gramEnd"/>
      <w:r w:rsidRPr="00DD529B">
        <w:rPr>
          <w:rFonts w:ascii="Times New Roman" w:hAnsi="Times New Roman" w:cs="Times New Roman"/>
          <w:color w:val="000000"/>
          <w:sz w:val="28"/>
          <w:szCs w:val="28"/>
          <w:lang w:eastAsia="ru-RU" w:bidi="ru-RU"/>
        </w:rPr>
        <w:t xml:space="preserve"> системы внутреннего контроля, определяется должностными регламентами работников.</w:t>
      </w:r>
    </w:p>
    <w:p w:rsidR="009753C1" w:rsidRPr="00DD529B" w:rsidRDefault="009753C1" w:rsidP="009753C1">
      <w:pPr>
        <w:pStyle w:val="Bodytext20"/>
        <w:shd w:val="clear" w:color="auto" w:fill="auto"/>
        <w:spacing w:line="240" w:lineRule="auto"/>
        <w:rPr>
          <w:rFonts w:ascii="Times New Roman" w:hAnsi="Times New Roman" w:cs="Times New Roman"/>
          <w:sz w:val="28"/>
          <w:szCs w:val="28"/>
        </w:rPr>
      </w:pPr>
    </w:p>
    <w:p w:rsidR="000C4879" w:rsidRPr="009753C1" w:rsidRDefault="000C4879" w:rsidP="009753C1">
      <w:pPr>
        <w:pStyle w:val="Heading10"/>
        <w:keepNext/>
        <w:keepLines/>
        <w:numPr>
          <w:ilvl w:val="0"/>
          <w:numId w:val="1"/>
        </w:numPr>
        <w:shd w:val="clear" w:color="auto" w:fill="auto"/>
        <w:tabs>
          <w:tab w:val="left" w:pos="1650"/>
        </w:tabs>
        <w:spacing w:before="0" w:line="240" w:lineRule="auto"/>
        <w:ind w:left="1380"/>
        <w:jc w:val="both"/>
        <w:rPr>
          <w:rFonts w:ascii="Times New Roman" w:hAnsi="Times New Roman" w:cs="Times New Roman"/>
          <w:sz w:val="28"/>
          <w:szCs w:val="28"/>
        </w:rPr>
      </w:pPr>
      <w:bookmarkStart w:id="4" w:name="bookmark4"/>
      <w:r w:rsidRPr="00DD529B">
        <w:rPr>
          <w:rFonts w:ascii="Times New Roman" w:hAnsi="Times New Roman" w:cs="Times New Roman"/>
          <w:color w:val="000000"/>
          <w:sz w:val="28"/>
          <w:szCs w:val="28"/>
          <w:lang w:eastAsia="ru-RU" w:bidi="ru-RU"/>
        </w:rPr>
        <w:t>Объекты внутреннего финансового контроля</w:t>
      </w:r>
      <w:bookmarkEnd w:id="4"/>
    </w:p>
    <w:p w:rsidR="009753C1" w:rsidRPr="00DD529B" w:rsidRDefault="009753C1" w:rsidP="009753C1">
      <w:pPr>
        <w:pStyle w:val="Heading10"/>
        <w:keepNext/>
        <w:keepLines/>
        <w:shd w:val="clear" w:color="auto" w:fill="auto"/>
        <w:tabs>
          <w:tab w:val="left" w:pos="1650"/>
        </w:tabs>
        <w:spacing w:before="0" w:line="240" w:lineRule="auto"/>
        <w:ind w:left="1380"/>
        <w:jc w:val="both"/>
        <w:rPr>
          <w:rFonts w:ascii="Times New Roman" w:hAnsi="Times New Roman" w:cs="Times New Roman"/>
          <w:sz w:val="28"/>
          <w:szCs w:val="28"/>
        </w:rPr>
      </w:pP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Объектами внутреннего финансового контроля</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являются документы, подлежащие проверке:</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приказы руководителя управления;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бюджетные сметы управления и расчеты к ним;</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гражданско-правовые договора (контракты) для обеспечения нужд управления;</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документы, определяющие организацию ведения учета, составления и представления отчетности;</w:t>
      </w:r>
    </w:p>
    <w:p w:rsidR="000C4879" w:rsidRPr="00DD529B" w:rsidRDefault="000C4879" w:rsidP="009753C1">
      <w:pPr>
        <w:pStyle w:val="Bodytext20"/>
        <w:numPr>
          <w:ilvl w:val="0"/>
          <w:numId w:val="3"/>
        </w:numPr>
        <w:shd w:val="clear" w:color="auto" w:fill="auto"/>
        <w:tabs>
          <w:tab w:val="left" w:pos="60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регистры бюджетного учета и отчетности;</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бюджетная, статистическая, налоговая и иная отчетность;</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имущество управления;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обязательства управления;</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трудовые отношения с работниками (порядок оформления приказов, правила начисления заработной платы, назначения пособий, порядок рассмотрения трудовых споров, соблюдение норм трудового законодательства);</w:t>
      </w:r>
    </w:p>
    <w:p w:rsidR="000C4879" w:rsidRPr="009753C1" w:rsidRDefault="000C4879" w:rsidP="009753C1">
      <w:pPr>
        <w:pStyle w:val="Bodytext20"/>
        <w:numPr>
          <w:ilvl w:val="0"/>
          <w:numId w:val="3"/>
        </w:numPr>
        <w:shd w:val="clear" w:color="auto" w:fill="auto"/>
        <w:tabs>
          <w:tab w:val="left" w:pos="57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применяемые информационные технологии (степень их использования, возможности прикладного программного обеспечения, режим работы, эффективность использования, меры по ограничению несанкционированного доступа, автоматизированная проверка целостности и непротиворечивости данных и др.).</w:t>
      </w:r>
    </w:p>
    <w:p w:rsidR="009753C1" w:rsidRPr="00DD529B" w:rsidRDefault="009753C1" w:rsidP="009753C1">
      <w:pPr>
        <w:pStyle w:val="Bodytext20"/>
        <w:shd w:val="clear" w:color="auto" w:fill="auto"/>
        <w:tabs>
          <w:tab w:val="left" w:pos="577"/>
        </w:tabs>
        <w:spacing w:line="240" w:lineRule="auto"/>
        <w:ind w:left="420"/>
        <w:rPr>
          <w:rFonts w:ascii="Times New Roman" w:hAnsi="Times New Roman" w:cs="Times New Roman"/>
          <w:sz w:val="28"/>
          <w:szCs w:val="28"/>
        </w:rPr>
      </w:pPr>
    </w:p>
    <w:p w:rsidR="000C4879" w:rsidRPr="009753C1" w:rsidRDefault="000C4879" w:rsidP="009753C1">
      <w:pPr>
        <w:pStyle w:val="Heading10"/>
        <w:keepNext/>
        <w:keepLines/>
        <w:numPr>
          <w:ilvl w:val="0"/>
          <w:numId w:val="1"/>
        </w:numPr>
        <w:shd w:val="clear" w:color="auto" w:fill="auto"/>
        <w:tabs>
          <w:tab w:val="left" w:pos="1470"/>
        </w:tabs>
        <w:spacing w:before="0" w:line="240" w:lineRule="auto"/>
        <w:ind w:left="1200"/>
        <w:jc w:val="both"/>
        <w:rPr>
          <w:rFonts w:ascii="Times New Roman" w:hAnsi="Times New Roman" w:cs="Times New Roman"/>
          <w:sz w:val="28"/>
          <w:szCs w:val="28"/>
        </w:rPr>
      </w:pPr>
      <w:bookmarkStart w:id="5" w:name="bookmark5"/>
      <w:r w:rsidRPr="00DD529B">
        <w:rPr>
          <w:rFonts w:ascii="Times New Roman" w:hAnsi="Times New Roman" w:cs="Times New Roman"/>
          <w:color w:val="000000"/>
          <w:sz w:val="28"/>
          <w:szCs w:val="28"/>
          <w:lang w:eastAsia="ru-RU" w:bidi="ru-RU"/>
        </w:rPr>
        <w:t>Организация внутреннего финансового контроля</w:t>
      </w:r>
      <w:bookmarkEnd w:id="5"/>
    </w:p>
    <w:p w:rsidR="009753C1" w:rsidRPr="00DD529B" w:rsidRDefault="009753C1" w:rsidP="009753C1">
      <w:pPr>
        <w:pStyle w:val="Heading10"/>
        <w:keepNext/>
        <w:keepLines/>
        <w:shd w:val="clear" w:color="auto" w:fill="auto"/>
        <w:tabs>
          <w:tab w:val="left" w:pos="1470"/>
        </w:tabs>
        <w:spacing w:before="0" w:line="240" w:lineRule="auto"/>
        <w:ind w:left="1200"/>
        <w:jc w:val="both"/>
        <w:rPr>
          <w:rFonts w:ascii="Times New Roman" w:hAnsi="Times New Roman" w:cs="Times New Roman"/>
          <w:sz w:val="28"/>
          <w:szCs w:val="28"/>
        </w:rPr>
      </w:pPr>
    </w:p>
    <w:p w:rsidR="009753C1" w:rsidRDefault="000C4879" w:rsidP="009753C1">
      <w:pPr>
        <w:pStyle w:val="Heading10"/>
        <w:keepNext/>
        <w:keepLines/>
        <w:numPr>
          <w:ilvl w:val="1"/>
          <w:numId w:val="1"/>
        </w:numPr>
        <w:shd w:val="clear" w:color="auto" w:fill="auto"/>
        <w:tabs>
          <w:tab w:val="left" w:pos="992"/>
        </w:tabs>
        <w:spacing w:before="0" w:line="240" w:lineRule="auto"/>
        <w:ind w:firstLine="420"/>
        <w:jc w:val="both"/>
        <w:rPr>
          <w:rFonts w:ascii="Times New Roman" w:hAnsi="Times New Roman" w:cs="Times New Roman"/>
          <w:b w:val="0"/>
          <w:sz w:val="28"/>
          <w:szCs w:val="28"/>
        </w:rPr>
      </w:pPr>
      <w:r w:rsidRPr="009753C1">
        <w:rPr>
          <w:rFonts w:ascii="Times New Roman" w:hAnsi="Times New Roman" w:cs="Times New Roman"/>
          <w:b w:val="0"/>
          <w:color w:val="000000"/>
          <w:sz w:val="28"/>
          <w:szCs w:val="28"/>
          <w:lang w:eastAsia="ru-RU" w:bidi="ru-RU"/>
        </w:rPr>
        <w:t>Внутренний финансовый контроль в управлении осуществляется в следующих формах:</w:t>
      </w:r>
      <w:bookmarkStart w:id="6" w:name="bookmark6"/>
      <w:r w:rsidRPr="009753C1">
        <w:rPr>
          <w:rFonts w:ascii="Times New Roman" w:hAnsi="Times New Roman" w:cs="Times New Roman"/>
          <w:b w:val="0"/>
          <w:sz w:val="28"/>
          <w:szCs w:val="28"/>
        </w:rPr>
        <w:t xml:space="preserve"> </w:t>
      </w:r>
    </w:p>
    <w:p w:rsidR="000C4879" w:rsidRPr="009753C1" w:rsidRDefault="000C4879" w:rsidP="009753C1">
      <w:pPr>
        <w:pStyle w:val="Heading10"/>
        <w:keepNext/>
        <w:keepLines/>
        <w:numPr>
          <w:ilvl w:val="2"/>
          <w:numId w:val="1"/>
        </w:numPr>
        <w:shd w:val="clear" w:color="auto" w:fill="auto"/>
        <w:tabs>
          <w:tab w:val="left" w:pos="992"/>
        </w:tabs>
        <w:spacing w:before="0" w:line="240" w:lineRule="auto"/>
        <w:ind w:firstLine="420"/>
        <w:jc w:val="both"/>
        <w:rPr>
          <w:rFonts w:ascii="Times New Roman" w:hAnsi="Times New Roman" w:cs="Times New Roman"/>
          <w:sz w:val="28"/>
          <w:szCs w:val="28"/>
        </w:rPr>
      </w:pPr>
      <w:r w:rsidRPr="009753C1">
        <w:rPr>
          <w:rFonts w:ascii="Times New Roman" w:hAnsi="Times New Roman" w:cs="Times New Roman"/>
          <w:color w:val="000000"/>
          <w:sz w:val="28"/>
          <w:szCs w:val="28"/>
          <w:lang w:eastAsia="ru-RU" w:bidi="ru-RU"/>
        </w:rPr>
        <w:t>Предварительный внутренний контроль.</w:t>
      </w:r>
      <w:bookmarkEnd w:id="6"/>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9753C1">
        <w:rPr>
          <w:rFonts w:ascii="Times New Roman" w:hAnsi="Times New Roman" w:cs="Times New Roman"/>
          <w:color w:val="000000"/>
          <w:sz w:val="28"/>
          <w:szCs w:val="28"/>
          <w:lang w:eastAsia="ru-RU" w:bidi="ru-RU"/>
        </w:rPr>
        <w:t>Предварительный внутренний контроль осуществляется до начала</w:t>
      </w:r>
      <w:r w:rsidRPr="00DD529B">
        <w:rPr>
          <w:rFonts w:ascii="Times New Roman" w:hAnsi="Times New Roman" w:cs="Times New Roman"/>
          <w:color w:val="000000"/>
          <w:sz w:val="28"/>
          <w:szCs w:val="28"/>
          <w:lang w:eastAsia="ru-RU" w:bidi="ru-RU"/>
        </w:rPr>
        <w:t xml:space="preserve">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руководителем и его заместителем, главным бухгалтером, в функции которого входит ведение бухгалтерского учета (далее - главный бухгалтер, бухгалтерия), юристом и другими отделами, </w:t>
      </w:r>
      <w:proofErr w:type="gramStart"/>
      <w:r w:rsidRPr="00DD529B">
        <w:rPr>
          <w:rFonts w:ascii="Times New Roman" w:hAnsi="Times New Roman" w:cs="Times New Roman"/>
          <w:color w:val="000000"/>
          <w:sz w:val="28"/>
          <w:szCs w:val="28"/>
          <w:lang w:eastAsia="ru-RU" w:bidi="ru-RU"/>
        </w:rPr>
        <w:t>согласно</w:t>
      </w:r>
      <w:proofErr w:type="gramEnd"/>
      <w:r w:rsidRPr="00DD529B">
        <w:rPr>
          <w:rFonts w:ascii="Times New Roman" w:hAnsi="Times New Roman" w:cs="Times New Roman"/>
          <w:color w:val="000000"/>
          <w:sz w:val="28"/>
          <w:szCs w:val="28"/>
          <w:lang w:eastAsia="ru-RU" w:bidi="ru-RU"/>
        </w:rPr>
        <w:t xml:space="preserve"> их должностных регламентов.</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Основными формами предварительного внутреннего контроля являются: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-проверка первичных документов, их визирование, согласование и урегулирование разногласий;</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-проверка и визирование проектов гражданско-правовых договоров (контрактов) для обеспечения нужд управления и других документов;</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-предварительная экспертиза документов, связанных с расходованием </w:t>
      </w:r>
      <w:r w:rsidRPr="00DD529B">
        <w:rPr>
          <w:rFonts w:ascii="Times New Roman" w:hAnsi="Times New Roman" w:cs="Times New Roman"/>
          <w:color w:val="000000"/>
          <w:sz w:val="28"/>
          <w:szCs w:val="28"/>
          <w:lang w:eastAsia="ru-RU" w:bidi="ru-RU"/>
        </w:rPr>
        <w:lastRenderedPageBreak/>
        <w:t>денежных и материальных средств, и др.</w:t>
      </w:r>
    </w:p>
    <w:p w:rsidR="000C4879" w:rsidRPr="00DD529B" w:rsidRDefault="000C4879" w:rsidP="009753C1">
      <w:pPr>
        <w:pStyle w:val="Heading10"/>
        <w:keepNext/>
        <w:keepLines/>
        <w:numPr>
          <w:ilvl w:val="2"/>
          <w:numId w:val="1"/>
        </w:numPr>
        <w:shd w:val="clear" w:color="auto" w:fill="auto"/>
        <w:tabs>
          <w:tab w:val="left" w:pos="987"/>
        </w:tabs>
        <w:spacing w:before="0" w:line="240" w:lineRule="auto"/>
        <w:ind w:firstLine="420"/>
        <w:jc w:val="both"/>
        <w:rPr>
          <w:rFonts w:ascii="Times New Roman" w:hAnsi="Times New Roman" w:cs="Times New Roman"/>
          <w:sz w:val="28"/>
          <w:szCs w:val="28"/>
        </w:rPr>
      </w:pPr>
      <w:bookmarkStart w:id="7" w:name="bookmark7"/>
      <w:r w:rsidRPr="00DD529B">
        <w:rPr>
          <w:rFonts w:ascii="Times New Roman" w:hAnsi="Times New Roman" w:cs="Times New Roman"/>
          <w:color w:val="000000"/>
          <w:sz w:val="28"/>
          <w:szCs w:val="28"/>
          <w:lang w:eastAsia="ru-RU" w:bidi="ru-RU"/>
        </w:rPr>
        <w:t>Текущий внутренний контроль.</w:t>
      </w:r>
      <w:bookmarkEnd w:id="7"/>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Текущий внутренний контроль проводится в процессе повседневного анализа соблюдения процедур исполнения бюджетной сметы, ведения бухгалтерского учета, составления отчетности, осуществления мониторинга расходования целевых</w:t>
      </w:r>
      <w:r w:rsidR="009753C1">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средств по назначению, оценки эффективности и результативности их расходования. Ведение текущего внутреннего контроля осуществляется на постоянной основе руководителем и работниками бухгалтерии. В случае выявления нарушений главный бухгалтер принимает меры по их устранению и недопущению в дальнейшем.</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Формами текущего внутреннего контроля являются: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проверка расходных денежных документов до их оплаты. Фактом текущего внутреннего контроля является разрешение к оплате документов; проверка наличия денежных сре</w:t>
      </w:r>
      <w:proofErr w:type="gramStart"/>
      <w:r w:rsidRPr="00DD529B">
        <w:rPr>
          <w:rFonts w:ascii="Times New Roman" w:hAnsi="Times New Roman" w:cs="Times New Roman"/>
          <w:color w:val="000000"/>
          <w:sz w:val="28"/>
          <w:szCs w:val="28"/>
          <w:lang w:eastAsia="ru-RU" w:bidi="ru-RU"/>
        </w:rPr>
        <w:t>дств в к</w:t>
      </w:r>
      <w:proofErr w:type="gramEnd"/>
      <w:r w:rsidRPr="00DD529B">
        <w:rPr>
          <w:rFonts w:ascii="Times New Roman" w:hAnsi="Times New Roman" w:cs="Times New Roman"/>
          <w:color w:val="000000"/>
          <w:sz w:val="28"/>
          <w:szCs w:val="28"/>
          <w:lang w:eastAsia="ru-RU" w:bidi="ru-RU"/>
        </w:rPr>
        <w:t>ассе;</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проверка у подотчетных лиц наличия, полученных под отчет денежных средств и оправдательных документов;</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proofErr w:type="gramStart"/>
      <w:r w:rsidRPr="00DD529B">
        <w:rPr>
          <w:rFonts w:ascii="Times New Roman" w:hAnsi="Times New Roman" w:cs="Times New Roman"/>
          <w:color w:val="000000"/>
          <w:sz w:val="28"/>
          <w:szCs w:val="28"/>
          <w:lang w:eastAsia="ru-RU" w:bidi="ru-RU"/>
        </w:rPr>
        <w:t>контроль за</w:t>
      </w:r>
      <w:proofErr w:type="gramEnd"/>
      <w:r w:rsidRPr="00DD529B">
        <w:rPr>
          <w:rFonts w:ascii="Times New Roman" w:hAnsi="Times New Roman" w:cs="Times New Roman"/>
          <w:color w:val="000000"/>
          <w:sz w:val="28"/>
          <w:szCs w:val="28"/>
          <w:lang w:eastAsia="ru-RU" w:bidi="ru-RU"/>
        </w:rPr>
        <w:t xml:space="preserve"> взысканием дебиторской и погашением кредиторской задолженности;</w:t>
      </w:r>
    </w:p>
    <w:p w:rsidR="000C4879" w:rsidRPr="00DD529B" w:rsidRDefault="000C4879" w:rsidP="009753C1">
      <w:pPr>
        <w:pStyle w:val="Bodytext20"/>
        <w:shd w:val="clear" w:color="auto" w:fill="auto"/>
        <w:spacing w:line="240" w:lineRule="auto"/>
        <w:ind w:left="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сверка данных аналитического учета с данными синтетического учета; проверка фактического наличия материальных средств.</w:t>
      </w:r>
    </w:p>
    <w:p w:rsidR="000C4879" w:rsidRPr="00DD529B" w:rsidRDefault="000C4879" w:rsidP="009753C1">
      <w:pPr>
        <w:pStyle w:val="Heading10"/>
        <w:keepNext/>
        <w:keepLines/>
        <w:numPr>
          <w:ilvl w:val="2"/>
          <w:numId w:val="1"/>
        </w:numPr>
        <w:shd w:val="clear" w:color="auto" w:fill="auto"/>
        <w:tabs>
          <w:tab w:val="left" w:pos="987"/>
        </w:tabs>
        <w:spacing w:before="0" w:line="240" w:lineRule="auto"/>
        <w:ind w:firstLine="420"/>
        <w:jc w:val="both"/>
        <w:rPr>
          <w:rFonts w:ascii="Times New Roman" w:hAnsi="Times New Roman" w:cs="Times New Roman"/>
          <w:sz w:val="28"/>
          <w:szCs w:val="28"/>
        </w:rPr>
      </w:pPr>
      <w:bookmarkStart w:id="8" w:name="bookmark8"/>
      <w:r w:rsidRPr="00DD529B">
        <w:rPr>
          <w:rFonts w:ascii="Times New Roman" w:hAnsi="Times New Roman" w:cs="Times New Roman"/>
          <w:color w:val="000000"/>
          <w:sz w:val="28"/>
          <w:szCs w:val="28"/>
          <w:lang w:eastAsia="ru-RU" w:bidi="ru-RU"/>
        </w:rPr>
        <w:t>Последующий внутренний контроль.</w:t>
      </w:r>
      <w:bookmarkEnd w:id="8"/>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Последующий внутренний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инвентаризации и иных необходимых процедур, проверки соблюдения требований законодательства Российской Федерации и</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законодательства Ставропольского края при совершении финансово-хозяйственных операций, в том числе полноты и своевременности их поступления и расходования.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Целью последующего внутреннего контроля является выявление и предотвращение ошибочных или незаконных действий и недостатков после совершения финансово-хозяйственных операций, а также вскрытие причин нарушений.</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Формами последующего внутреннего финансового контроля являются: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инвентаризация;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внезапная проверка кассы;</w:t>
      </w:r>
    </w:p>
    <w:p w:rsidR="000C4879" w:rsidRPr="00DD529B" w:rsidRDefault="000C4879" w:rsidP="009753C1">
      <w:pPr>
        <w:pStyle w:val="Bodytext20"/>
        <w:shd w:val="clear" w:color="auto" w:fill="auto"/>
        <w:spacing w:line="240" w:lineRule="auto"/>
        <w:ind w:left="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проверка поступления, наличия и использования денежных средств; документальные проверки финансово-хозяйственной деятельности.</w:t>
      </w:r>
    </w:p>
    <w:p w:rsidR="000C4879" w:rsidRPr="00DD529B" w:rsidRDefault="000C4879" w:rsidP="009753C1">
      <w:pPr>
        <w:pStyle w:val="Bodytext20"/>
        <w:numPr>
          <w:ilvl w:val="0"/>
          <w:numId w:val="4"/>
        </w:numPr>
        <w:shd w:val="clear" w:color="auto" w:fill="auto"/>
        <w:tabs>
          <w:tab w:val="left" w:pos="904"/>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Внутренний финансовый контроль осуществляется следующими способами: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отдельные процедуры и мероприятия систематического внутреннего финансового контроля;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плановые проверки, внеплановые проверки.</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proofErr w:type="gramStart"/>
      <w:r w:rsidRPr="00DD529B">
        <w:rPr>
          <w:rFonts w:ascii="Times New Roman" w:hAnsi="Times New Roman" w:cs="Times New Roman"/>
          <w:color w:val="000000"/>
          <w:sz w:val="28"/>
          <w:szCs w:val="28"/>
          <w:lang w:eastAsia="ru-RU" w:bidi="ru-RU"/>
        </w:rPr>
        <w:t>Отдельные процедуры и мероприятия внутреннего финансового контроля осуществляются систематически работниками бухгалтерии, главным бухгалтером, руководителем и его заместителями (разрешительные надписи,</w:t>
      </w:r>
      <w:proofErr w:type="gramEnd"/>
    </w:p>
    <w:p w:rsidR="00FE5A62" w:rsidRPr="00FE5A62" w:rsidRDefault="000C4879" w:rsidP="00FE5A62">
      <w:pPr>
        <w:pStyle w:val="Heading10"/>
        <w:keepNext/>
        <w:keepLines/>
        <w:shd w:val="clear" w:color="auto" w:fill="auto"/>
        <w:spacing w:before="0" w:line="240" w:lineRule="auto"/>
        <w:ind w:left="420"/>
        <w:jc w:val="both"/>
        <w:rPr>
          <w:rFonts w:ascii="Times New Roman" w:hAnsi="Times New Roman" w:cs="Times New Roman"/>
          <w:b w:val="0"/>
          <w:sz w:val="28"/>
          <w:szCs w:val="28"/>
        </w:rPr>
      </w:pPr>
      <w:r w:rsidRPr="00FE5A62">
        <w:rPr>
          <w:rFonts w:ascii="Times New Roman" w:hAnsi="Times New Roman" w:cs="Times New Roman"/>
          <w:b w:val="0"/>
          <w:color w:val="000000"/>
          <w:sz w:val="28"/>
          <w:szCs w:val="28"/>
          <w:lang w:eastAsia="ru-RU" w:bidi="ru-RU"/>
        </w:rPr>
        <w:lastRenderedPageBreak/>
        <w:t>листы согласования, мониторинги и др.)</w:t>
      </w:r>
      <w:bookmarkStart w:id="9" w:name="bookmark9"/>
      <w:r w:rsidRPr="00FE5A62">
        <w:rPr>
          <w:rFonts w:ascii="Times New Roman" w:hAnsi="Times New Roman" w:cs="Times New Roman"/>
          <w:b w:val="0"/>
          <w:sz w:val="28"/>
          <w:szCs w:val="28"/>
        </w:rPr>
        <w:t xml:space="preserve"> </w:t>
      </w:r>
    </w:p>
    <w:p w:rsidR="00FE5A62" w:rsidRDefault="00FE5A62" w:rsidP="00FE5A62">
      <w:pPr>
        <w:pStyle w:val="Heading10"/>
        <w:keepNext/>
        <w:keepLines/>
        <w:shd w:val="clear" w:color="auto" w:fill="auto"/>
        <w:spacing w:before="0" w:line="240" w:lineRule="auto"/>
        <w:ind w:left="420"/>
        <w:jc w:val="both"/>
        <w:rPr>
          <w:rFonts w:ascii="Times New Roman" w:hAnsi="Times New Roman" w:cs="Times New Roman"/>
          <w:sz w:val="28"/>
          <w:szCs w:val="28"/>
        </w:rPr>
      </w:pPr>
    </w:p>
    <w:p w:rsidR="000C4879" w:rsidRDefault="000C4879" w:rsidP="00FE5A62">
      <w:pPr>
        <w:pStyle w:val="Heading10"/>
        <w:keepNext/>
        <w:keepLines/>
        <w:numPr>
          <w:ilvl w:val="0"/>
          <w:numId w:val="1"/>
        </w:numPr>
        <w:shd w:val="clear" w:color="auto" w:fill="auto"/>
        <w:spacing w:before="0" w:line="240" w:lineRule="auto"/>
        <w:ind w:left="420"/>
        <w:rPr>
          <w:rFonts w:ascii="Times New Roman" w:hAnsi="Times New Roman" w:cs="Times New Roman"/>
          <w:color w:val="000000"/>
          <w:sz w:val="28"/>
          <w:szCs w:val="28"/>
          <w:lang w:eastAsia="ru-RU" w:bidi="ru-RU"/>
        </w:rPr>
      </w:pPr>
      <w:r w:rsidRPr="00DD529B">
        <w:rPr>
          <w:rFonts w:ascii="Times New Roman" w:hAnsi="Times New Roman" w:cs="Times New Roman"/>
          <w:color w:val="000000"/>
          <w:sz w:val="28"/>
          <w:szCs w:val="28"/>
          <w:lang w:eastAsia="ru-RU" w:bidi="ru-RU"/>
        </w:rPr>
        <w:t>Функционал комиссии по внутреннему финансовому контролю.</w:t>
      </w:r>
      <w:bookmarkEnd w:id="9"/>
    </w:p>
    <w:p w:rsidR="00FE5A62" w:rsidRPr="00DD529B" w:rsidRDefault="00FE5A62" w:rsidP="00FE5A62">
      <w:pPr>
        <w:pStyle w:val="Heading10"/>
        <w:keepNext/>
        <w:keepLines/>
        <w:shd w:val="clear" w:color="auto" w:fill="auto"/>
        <w:spacing w:before="0" w:line="240" w:lineRule="auto"/>
        <w:ind w:left="420"/>
        <w:jc w:val="left"/>
        <w:rPr>
          <w:rFonts w:ascii="Times New Roman" w:hAnsi="Times New Roman" w:cs="Times New Roman"/>
          <w:sz w:val="28"/>
          <w:szCs w:val="28"/>
        </w:rPr>
      </w:pPr>
    </w:p>
    <w:p w:rsidR="000C4879" w:rsidRPr="00DD529B" w:rsidRDefault="000C4879" w:rsidP="00FE5A62">
      <w:pPr>
        <w:pStyle w:val="Bodytext20"/>
        <w:numPr>
          <w:ilvl w:val="1"/>
          <w:numId w:val="1"/>
        </w:numPr>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Плановые и внеплановые проверки проводятся комиссией по внутреннему финансовому контролю, состав которой устанавливается приказом руководителя.</w:t>
      </w:r>
    </w:p>
    <w:p w:rsidR="000C4879" w:rsidRPr="00DD529B" w:rsidRDefault="000C4879" w:rsidP="009753C1">
      <w:pPr>
        <w:pStyle w:val="Bodytext20"/>
        <w:numPr>
          <w:ilvl w:val="0"/>
          <w:numId w:val="5"/>
        </w:numPr>
        <w:shd w:val="clear" w:color="auto" w:fill="auto"/>
        <w:tabs>
          <w:tab w:val="left" w:pos="83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Председатель комиссии по внутреннему финансовому контролю:</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распределяет обязанности между членами комиссии по внутреннему финансовому контролю и организует работу комиссии по внутреннему финансовому контролю;</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созывает и проводит заседания по вопросам, относящимся к компетенции комиссии по внутреннему финансовому контролю;</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запрашивает необходимые документы и сведения;</w:t>
      </w:r>
    </w:p>
    <w:p w:rsidR="000C4879" w:rsidRPr="00DD529B" w:rsidRDefault="000C4879" w:rsidP="009753C1">
      <w:pPr>
        <w:pStyle w:val="Bodytext20"/>
        <w:numPr>
          <w:ilvl w:val="0"/>
          <w:numId w:val="3"/>
        </w:numPr>
        <w:shd w:val="clear" w:color="auto" w:fill="auto"/>
        <w:tabs>
          <w:tab w:val="left" w:pos="586"/>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имеет право получать от сотрудников управления объяснения, необходимые для осуществления процедур и мероприятий внутреннего финансового контроля;</w:t>
      </w:r>
    </w:p>
    <w:p w:rsidR="000C4879" w:rsidRPr="00DD529B" w:rsidRDefault="000C4879" w:rsidP="009753C1">
      <w:pPr>
        <w:pStyle w:val="Bodytext20"/>
        <w:numPr>
          <w:ilvl w:val="0"/>
          <w:numId w:val="3"/>
        </w:numPr>
        <w:shd w:val="clear" w:color="auto" w:fill="auto"/>
        <w:tabs>
          <w:tab w:val="left" w:pos="57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 согласованию с руководителем управления привлекает сотрудников Учреждения к проведению проверок, служебных расследований, совещаний и пр.</w:t>
      </w:r>
    </w:p>
    <w:p w:rsidR="000C4879" w:rsidRPr="00DD529B" w:rsidRDefault="000C4879" w:rsidP="009753C1">
      <w:pPr>
        <w:pStyle w:val="Bodytext20"/>
        <w:numPr>
          <w:ilvl w:val="0"/>
          <w:numId w:val="5"/>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Комиссия по внутреннему финансовому контролю в своей деятельности руководствуется действующим законодательством РФ, иными нормативно</w:t>
      </w:r>
      <w:r w:rsidR="00FE5A62">
        <w:rPr>
          <w:rFonts w:ascii="Times New Roman" w:hAnsi="Times New Roman" w:cs="Times New Roman"/>
          <w:color w:val="000000"/>
          <w:sz w:val="28"/>
          <w:szCs w:val="28"/>
          <w:lang w:eastAsia="ru-RU" w:bidi="ru-RU"/>
        </w:rPr>
        <w:t>-</w:t>
      </w:r>
      <w:r w:rsidRPr="00DD529B">
        <w:rPr>
          <w:rFonts w:ascii="Times New Roman" w:hAnsi="Times New Roman" w:cs="Times New Roman"/>
          <w:color w:val="000000"/>
          <w:sz w:val="28"/>
          <w:szCs w:val="28"/>
          <w:lang w:eastAsia="ru-RU" w:bidi="ru-RU"/>
        </w:rPr>
        <w:softHyphen/>
        <w:t>правовыми актами, Положение</w:t>
      </w:r>
      <w:r w:rsidR="00FE5A62">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управления, настоящим Положением.</w:t>
      </w:r>
    </w:p>
    <w:p w:rsidR="000C4879" w:rsidRPr="00DD529B" w:rsidRDefault="000C4879" w:rsidP="009753C1">
      <w:pPr>
        <w:pStyle w:val="Bodytext20"/>
        <w:numPr>
          <w:ilvl w:val="0"/>
          <w:numId w:val="5"/>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Комиссией по внутреннему финансовому контролю до начала текущего года разрабатывается план контрольных мероприятий на текущий год (в т.ч. отдельные процедуры и мероприятия систематического внутреннего финансового контроля), который утверждается руководителем учреждения.</w:t>
      </w:r>
    </w:p>
    <w:p w:rsidR="000C4879" w:rsidRPr="00DD529B" w:rsidRDefault="000C4879" w:rsidP="009753C1">
      <w:pPr>
        <w:pStyle w:val="Bodytext20"/>
        <w:numPr>
          <w:ilvl w:val="0"/>
          <w:numId w:val="5"/>
        </w:numPr>
        <w:shd w:val="clear" w:color="auto" w:fill="auto"/>
        <w:tabs>
          <w:tab w:val="left" w:pos="79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Перечень отдельных процедур и мероприятий систематического внутреннего финансового контроля в соответствии с утвержденным планом контрольных мероприятий на текущий год доводится комиссией по внутреннему финансовому контролю до ответственных должностных лиц и руководителей отделов. Для каждой процедуры указываются:</w:t>
      </w:r>
    </w:p>
    <w:p w:rsidR="000C4879" w:rsidRPr="00DD529B" w:rsidRDefault="000C4879" w:rsidP="009753C1">
      <w:pPr>
        <w:pStyle w:val="Bodytext20"/>
        <w:numPr>
          <w:ilvl w:val="0"/>
          <w:numId w:val="3"/>
        </w:numPr>
        <w:shd w:val="clear" w:color="auto" w:fill="auto"/>
        <w:tabs>
          <w:tab w:val="left" w:pos="56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форма внутреннего финансового контроля (</w:t>
      </w:r>
      <w:proofErr w:type="gramStart"/>
      <w:r w:rsidRPr="00DD529B">
        <w:rPr>
          <w:rFonts w:ascii="Times New Roman" w:hAnsi="Times New Roman" w:cs="Times New Roman"/>
          <w:color w:val="000000"/>
          <w:sz w:val="28"/>
          <w:szCs w:val="28"/>
          <w:lang w:eastAsia="ru-RU" w:bidi="ru-RU"/>
        </w:rPr>
        <w:t>предварительный</w:t>
      </w:r>
      <w:proofErr w:type="gramEnd"/>
      <w:r w:rsidRPr="00DD529B">
        <w:rPr>
          <w:rFonts w:ascii="Times New Roman" w:hAnsi="Times New Roman" w:cs="Times New Roman"/>
          <w:color w:val="000000"/>
          <w:sz w:val="28"/>
          <w:szCs w:val="28"/>
          <w:lang w:eastAsia="ru-RU" w:bidi="ru-RU"/>
        </w:rPr>
        <w:t>, текущий, последующий);</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описание процедуры (мероприятия);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задачи процедуры (мероприятия);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периодичность процедуры (мероприятия);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ответственные лица.</w:t>
      </w:r>
    </w:p>
    <w:p w:rsidR="000C4879" w:rsidRPr="00DD529B" w:rsidRDefault="000C4879" w:rsidP="009753C1">
      <w:pPr>
        <w:pStyle w:val="Bodytext20"/>
        <w:numPr>
          <w:ilvl w:val="0"/>
          <w:numId w:val="5"/>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Плановые проверки проводятся комиссией по внутреннему финансовому контролю в соответствии с утвержденным руководителем планом контрольных мероприятий на текущий год, в котором для каждой плановой проверки указываются: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тематика и объекты проведения плановой</w:t>
      </w:r>
      <w:r w:rsidR="00FE5A62">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проверки;</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перечень контрольных процедур и мероприятий;</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сроки проведения плановой проверки.</w:t>
      </w:r>
    </w:p>
    <w:p w:rsidR="000C4879" w:rsidRPr="00DD529B" w:rsidRDefault="000C4879" w:rsidP="009753C1">
      <w:pPr>
        <w:pStyle w:val="Bodytext20"/>
        <w:numPr>
          <w:ilvl w:val="0"/>
          <w:numId w:val="5"/>
        </w:numPr>
        <w:shd w:val="clear" w:color="auto" w:fill="auto"/>
        <w:tabs>
          <w:tab w:val="left" w:pos="80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Внеплановые проверки осуществляются комиссией по внутреннему финансовому контролю по вопросам, в отношении которых есть информация и достаточная вероятность возникновения нарушений, незаконных или ошибочных действий. </w:t>
      </w:r>
      <w:proofErr w:type="gramStart"/>
      <w:r w:rsidRPr="00DD529B">
        <w:rPr>
          <w:rFonts w:ascii="Times New Roman" w:hAnsi="Times New Roman" w:cs="Times New Roman"/>
          <w:color w:val="000000"/>
          <w:sz w:val="28"/>
          <w:szCs w:val="28"/>
          <w:lang w:eastAsia="ru-RU" w:bidi="ru-RU"/>
        </w:rPr>
        <w:t xml:space="preserve">Основанием для проведения внеплановой проверки является приказ </w:t>
      </w:r>
      <w:r w:rsidRPr="00DD529B">
        <w:rPr>
          <w:rFonts w:ascii="Times New Roman" w:hAnsi="Times New Roman" w:cs="Times New Roman"/>
          <w:color w:val="000000"/>
          <w:sz w:val="28"/>
          <w:szCs w:val="28"/>
          <w:lang w:eastAsia="ru-RU" w:bidi="ru-RU"/>
        </w:rPr>
        <w:lastRenderedPageBreak/>
        <w:t>руководителя, в котором указаны:</w:t>
      </w:r>
      <w:proofErr w:type="gramEnd"/>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тематика и объекты проведения внеплановой проверки;</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перечень контрольных процедур и мероприятий;</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сроки проведения внеплановой проверки;</w:t>
      </w:r>
    </w:p>
    <w:p w:rsidR="000C4879" w:rsidRPr="00DD529B" w:rsidRDefault="000C4879" w:rsidP="009753C1">
      <w:pPr>
        <w:pStyle w:val="Bodytext20"/>
        <w:numPr>
          <w:ilvl w:val="0"/>
          <w:numId w:val="5"/>
        </w:numPr>
        <w:shd w:val="clear" w:color="auto" w:fill="auto"/>
        <w:tabs>
          <w:tab w:val="left" w:pos="79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После проведения плановой (внеплановой) проверки комиссия по внутреннему финансовому контролю анализирует ее результаты и составляет акт проверки, который представляется руководителю для утверждения.</w:t>
      </w:r>
    </w:p>
    <w:p w:rsidR="000C4879" w:rsidRPr="00DD529B" w:rsidRDefault="000C4879" w:rsidP="009753C1">
      <w:pPr>
        <w:pStyle w:val="Bodytext20"/>
        <w:numPr>
          <w:ilvl w:val="0"/>
          <w:numId w:val="5"/>
        </w:numPr>
        <w:shd w:val="clear" w:color="auto" w:fill="auto"/>
        <w:tabs>
          <w:tab w:val="left" w:pos="79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Акт проверки подписывается всеми членами Комиссии по внутреннему финансовому контролю и содержит следующие сведения:</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тематика и объекты проверки;</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сроки проведения проверки;</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характеристика и состояние объектов проверки;</w:t>
      </w:r>
    </w:p>
    <w:p w:rsidR="000C4879" w:rsidRPr="00DD529B" w:rsidRDefault="000C4879" w:rsidP="009753C1">
      <w:pPr>
        <w:pStyle w:val="Bodytext20"/>
        <w:numPr>
          <w:ilvl w:val="0"/>
          <w:numId w:val="3"/>
        </w:numPr>
        <w:shd w:val="clear" w:color="auto" w:fill="auto"/>
        <w:tabs>
          <w:tab w:val="left" w:pos="57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перечень контрольных процедур и мероприятий (формы, виды, методы внутреннего финансового</w:t>
      </w:r>
      <w:r w:rsidR="00FE5A62">
        <w:rPr>
          <w:rFonts w:ascii="Times New Roman" w:hAnsi="Times New Roman" w:cs="Times New Roman"/>
          <w:color w:val="000000"/>
          <w:sz w:val="28"/>
          <w:szCs w:val="28"/>
          <w:lang w:eastAsia="ru-RU" w:bidi="ru-RU"/>
        </w:rPr>
        <w:t xml:space="preserve"> </w:t>
      </w:r>
      <w:r w:rsidRPr="00DD529B">
        <w:rPr>
          <w:rFonts w:ascii="Times New Roman" w:hAnsi="Times New Roman" w:cs="Times New Roman"/>
          <w:color w:val="000000"/>
          <w:sz w:val="28"/>
          <w:szCs w:val="28"/>
          <w:lang w:eastAsia="ru-RU" w:bidi="ru-RU"/>
        </w:rPr>
        <w:t>контроля), которые были применены при проведении проверки;</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описание выявленных нарушений (ошибок, недостатков, искажений), причины их возникновения;</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перечень мер по устранению выявленных нарушений (ошибок, недостатков, искажений) с указанием сроков, ответственных лиц и ожидаемых результатов этих мероприятий;</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рекомендации по недопущению в дальнейшем вероятных нарушений (ошибок, недостатков, искажений);</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предложения по усовершенствованию внутреннего финансового контроля;</w:t>
      </w:r>
    </w:p>
    <w:p w:rsidR="000C4879" w:rsidRPr="00DD529B"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обобщающие выводы.</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Если в процессе проведения проверки были установлены лица, допустившие возникновение нарушений (ошибок, недостатков, искажений), то они представляют комиссии по внутреннему финансовому контролю письменные объяснения по вопросам, относящимся к результатам проведения проверки. Полученные объяснения прикладываются к акту проверки.</w:t>
      </w:r>
    </w:p>
    <w:p w:rsidR="000C4879" w:rsidRPr="00DD529B" w:rsidRDefault="000C4879" w:rsidP="009753C1">
      <w:pPr>
        <w:pStyle w:val="Bodytext20"/>
        <w:numPr>
          <w:ilvl w:val="0"/>
          <w:numId w:val="5"/>
        </w:numPr>
        <w:shd w:val="clear" w:color="auto" w:fill="auto"/>
        <w:tabs>
          <w:tab w:val="left" w:pos="96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Комиссия по внутреннему финансовому контролю контролирует выполнение мероприятий по устранению нарушений (ошибок, недостатков, искажений), выявленных в результате:</w:t>
      </w:r>
    </w:p>
    <w:p w:rsidR="000C4879" w:rsidRPr="00DD529B" w:rsidRDefault="000C4879" w:rsidP="009753C1">
      <w:pPr>
        <w:pStyle w:val="Bodytext20"/>
        <w:numPr>
          <w:ilvl w:val="0"/>
          <w:numId w:val="3"/>
        </w:numPr>
        <w:shd w:val="clear" w:color="auto" w:fill="auto"/>
        <w:tabs>
          <w:tab w:val="left" w:pos="57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отдельных процедур и мероприятий систематического внутреннего финансового</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контроля;</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плановых и внеплановых проверок;</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внешних контрольных мероприятий.</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По истечении срока, установленного для выполнения указанных мероприятий, комиссия по внутреннему финансовому контролю информирует руководителя о выполнении мероприятий или их неисполнении с указанием причин.</w:t>
      </w:r>
    </w:p>
    <w:p w:rsidR="000C4879" w:rsidRPr="00DD529B" w:rsidRDefault="000C4879" w:rsidP="009753C1">
      <w:pPr>
        <w:pStyle w:val="Bodytext20"/>
        <w:numPr>
          <w:ilvl w:val="0"/>
          <w:numId w:val="5"/>
        </w:numPr>
        <w:shd w:val="clear" w:color="auto" w:fill="auto"/>
        <w:tabs>
          <w:tab w:val="left" w:pos="967"/>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Ежегодно комиссия по внутреннему финансовому контролю представляет руководителю отчет о проделанной работе, который включает сведения:</w:t>
      </w:r>
    </w:p>
    <w:p w:rsidR="000C4879" w:rsidRPr="00DD529B" w:rsidRDefault="000C4879" w:rsidP="009753C1">
      <w:pPr>
        <w:pStyle w:val="Bodytext20"/>
        <w:numPr>
          <w:ilvl w:val="0"/>
          <w:numId w:val="3"/>
        </w:numPr>
        <w:shd w:val="clear" w:color="auto" w:fill="auto"/>
        <w:tabs>
          <w:tab w:val="left" w:pos="60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 результатах выполнения отдельных процедур и мероприятий систематического внутреннего финансового контроля;</w:t>
      </w:r>
      <w:r w:rsidRPr="000C4879">
        <w:rPr>
          <w:rFonts w:ascii="Times New Roman" w:hAnsi="Times New Roman" w:cs="Times New Roman"/>
          <w:sz w:val="28"/>
          <w:szCs w:val="28"/>
        </w:rPr>
        <w:t xml:space="preserve"> </w:t>
      </w:r>
      <w:r w:rsidRPr="00DD529B">
        <w:rPr>
          <w:rFonts w:ascii="Times New Roman" w:hAnsi="Times New Roman" w:cs="Times New Roman"/>
          <w:color w:val="000000"/>
          <w:sz w:val="28"/>
          <w:szCs w:val="28"/>
          <w:lang w:eastAsia="ru-RU" w:bidi="ru-RU"/>
        </w:rPr>
        <w:t>о результатах выполнения плановых и внеплановых проверок;</w:t>
      </w:r>
    </w:p>
    <w:p w:rsidR="000C4879" w:rsidRPr="00DD529B" w:rsidRDefault="000C4879" w:rsidP="009753C1">
      <w:pPr>
        <w:pStyle w:val="Bodytext20"/>
        <w:numPr>
          <w:ilvl w:val="0"/>
          <w:numId w:val="3"/>
        </w:numPr>
        <w:shd w:val="clear" w:color="auto" w:fill="auto"/>
        <w:tabs>
          <w:tab w:val="left" w:pos="613"/>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 результатах внешних контрольных мероприятий;</w:t>
      </w:r>
    </w:p>
    <w:p w:rsidR="000C4879" w:rsidRPr="00DD529B" w:rsidRDefault="000C4879" w:rsidP="009753C1">
      <w:pPr>
        <w:pStyle w:val="Bodytext20"/>
        <w:numPr>
          <w:ilvl w:val="0"/>
          <w:numId w:val="3"/>
        </w:numPr>
        <w:shd w:val="clear" w:color="auto" w:fill="auto"/>
        <w:tabs>
          <w:tab w:val="left" w:pos="57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 xml:space="preserve">о выполнении мер по устранению и недопущению в дальнейшем выявленных </w:t>
      </w:r>
      <w:r w:rsidRPr="00DD529B">
        <w:rPr>
          <w:rFonts w:ascii="Times New Roman" w:hAnsi="Times New Roman" w:cs="Times New Roman"/>
          <w:color w:val="000000"/>
          <w:sz w:val="28"/>
          <w:szCs w:val="28"/>
          <w:lang w:eastAsia="ru-RU" w:bidi="ru-RU"/>
        </w:rPr>
        <w:lastRenderedPageBreak/>
        <w:t>нарушений (ошибок, недостатков, искажений);</w:t>
      </w:r>
    </w:p>
    <w:p w:rsidR="000C4879" w:rsidRPr="00FE5A62" w:rsidRDefault="000C4879"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об эффективности внутреннего финансового контроля.</w:t>
      </w:r>
    </w:p>
    <w:p w:rsidR="00FE5A62" w:rsidRPr="00DD529B" w:rsidRDefault="00FE5A62" w:rsidP="009753C1">
      <w:pPr>
        <w:pStyle w:val="Bodytext20"/>
        <w:numPr>
          <w:ilvl w:val="0"/>
          <w:numId w:val="3"/>
        </w:numPr>
        <w:shd w:val="clear" w:color="auto" w:fill="auto"/>
        <w:tabs>
          <w:tab w:val="left" w:pos="618"/>
        </w:tabs>
        <w:spacing w:line="240" w:lineRule="auto"/>
        <w:ind w:firstLine="420"/>
        <w:rPr>
          <w:rFonts w:ascii="Times New Roman" w:hAnsi="Times New Roman" w:cs="Times New Roman"/>
          <w:sz w:val="28"/>
          <w:szCs w:val="28"/>
        </w:rPr>
      </w:pPr>
    </w:p>
    <w:p w:rsidR="000C4879" w:rsidRPr="00FE5A62" w:rsidRDefault="000C4879" w:rsidP="009753C1">
      <w:pPr>
        <w:pStyle w:val="Heading10"/>
        <w:keepNext/>
        <w:keepLines/>
        <w:numPr>
          <w:ilvl w:val="0"/>
          <w:numId w:val="1"/>
        </w:numPr>
        <w:shd w:val="clear" w:color="auto" w:fill="auto"/>
        <w:tabs>
          <w:tab w:val="left" w:pos="2910"/>
        </w:tabs>
        <w:spacing w:before="0" w:line="240" w:lineRule="auto"/>
        <w:ind w:left="2640"/>
        <w:jc w:val="both"/>
        <w:rPr>
          <w:rFonts w:ascii="Times New Roman" w:hAnsi="Times New Roman" w:cs="Times New Roman"/>
          <w:sz w:val="28"/>
          <w:szCs w:val="28"/>
        </w:rPr>
      </w:pPr>
      <w:bookmarkStart w:id="10" w:name="bookmark10"/>
      <w:r w:rsidRPr="00DD529B">
        <w:rPr>
          <w:rFonts w:ascii="Times New Roman" w:hAnsi="Times New Roman" w:cs="Times New Roman"/>
          <w:color w:val="000000"/>
          <w:sz w:val="28"/>
          <w:szCs w:val="28"/>
          <w:lang w:eastAsia="ru-RU" w:bidi="ru-RU"/>
        </w:rPr>
        <w:t>Ответственность</w:t>
      </w:r>
      <w:bookmarkEnd w:id="10"/>
    </w:p>
    <w:p w:rsidR="00FE5A62" w:rsidRPr="00DD529B" w:rsidRDefault="00FE5A62" w:rsidP="00FE5A62">
      <w:pPr>
        <w:pStyle w:val="Heading10"/>
        <w:keepNext/>
        <w:keepLines/>
        <w:shd w:val="clear" w:color="auto" w:fill="auto"/>
        <w:tabs>
          <w:tab w:val="left" w:pos="2910"/>
        </w:tabs>
        <w:spacing w:before="0" w:line="240" w:lineRule="auto"/>
        <w:ind w:left="2640"/>
        <w:jc w:val="both"/>
        <w:rPr>
          <w:rFonts w:ascii="Times New Roman" w:hAnsi="Times New Roman" w:cs="Times New Roman"/>
          <w:sz w:val="28"/>
          <w:szCs w:val="28"/>
        </w:rPr>
      </w:pPr>
    </w:p>
    <w:p w:rsidR="000C4879" w:rsidRPr="00DD529B" w:rsidRDefault="000C4879" w:rsidP="009753C1">
      <w:pPr>
        <w:pStyle w:val="Bodytext20"/>
        <w:numPr>
          <w:ilvl w:val="1"/>
          <w:numId w:val="1"/>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0C4879" w:rsidRPr="00DD529B" w:rsidRDefault="000C4879" w:rsidP="009753C1">
      <w:pPr>
        <w:pStyle w:val="Bodytext20"/>
        <w:numPr>
          <w:ilvl w:val="1"/>
          <w:numId w:val="1"/>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Ответственность за организацию и функционирование системы внутреннего финансового контроля возлагается на главного бухгалтера.</w:t>
      </w:r>
    </w:p>
    <w:p w:rsidR="000C4879" w:rsidRPr="00FE5A62" w:rsidRDefault="000C4879" w:rsidP="009753C1">
      <w:pPr>
        <w:pStyle w:val="Bodytext20"/>
        <w:numPr>
          <w:ilvl w:val="1"/>
          <w:numId w:val="1"/>
        </w:numPr>
        <w:shd w:val="clear" w:color="auto" w:fill="auto"/>
        <w:tabs>
          <w:tab w:val="left" w:pos="802"/>
        </w:tabs>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Лица, допустившие возникновение нарушений (ошибок, недостатков, искажений), несут дисциплинарную ответственность в соответствии с требованиями государственной гражданской (муниципальной) службы Российской Федерации и Трудового кодекса Российской Федерации.</w:t>
      </w:r>
    </w:p>
    <w:p w:rsidR="00FE5A62" w:rsidRPr="00DD529B" w:rsidRDefault="00FE5A62" w:rsidP="00FE5A62">
      <w:pPr>
        <w:pStyle w:val="Bodytext20"/>
        <w:shd w:val="clear" w:color="auto" w:fill="auto"/>
        <w:tabs>
          <w:tab w:val="left" w:pos="802"/>
        </w:tabs>
        <w:spacing w:line="240" w:lineRule="auto"/>
        <w:ind w:left="420"/>
        <w:rPr>
          <w:rFonts w:ascii="Times New Roman" w:hAnsi="Times New Roman" w:cs="Times New Roman"/>
          <w:sz w:val="28"/>
          <w:szCs w:val="28"/>
        </w:rPr>
      </w:pPr>
    </w:p>
    <w:p w:rsidR="000C4879" w:rsidRPr="00FE5A62" w:rsidRDefault="000C4879" w:rsidP="009753C1">
      <w:pPr>
        <w:pStyle w:val="Heading10"/>
        <w:keepNext/>
        <w:keepLines/>
        <w:numPr>
          <w:ilvl w:val="0"/>
          <w:numId w:val="1"/>
        </w:numPr>
        <w:shd w:val="clear" w:color="auto" w:fill="auto"/>
        <w:tabs>
          <w:tab w:val="left" w:pos="2390"/>
        </w:tabs>
        <w:spacing w:before="0" w:line="240" w:lineRule="auto"/>
        <w:ind w:left="2120"/>
        <w:jc w:val="both"/>
        <w:rPr>
          <w:rFonts w:ascii="Times New Roman" w:hAnsi="Times New Roman" w:cs="Times New Roman"/>
          <w:sz w:val="28"/>
          <w:szCs w:val="28"/>
        </w:rPr>
      </w:pPr>
      <w:bookmarkStart w:id="11" w:name="bookmark11"/>
      <w:r w:rsidRPr="00DD529B">
        <w:rPr>
          <w:rFonts w:ascii="Times New Roman" w:hAnsi="Times New Roman" w:cs="Times New Roman"/>
          <w:color w:val="000000"/>
          <w:sz w:val="28"/>
          <w:szCs w:val="28"/>
          <w:lang w:eastAsia="ru-RU" w:bidi="ru-RU"/>
        </w:rPr>
        <w:t>Заключительные положения</w:t>
      </w:r>
      <w:bookmarkEnd w:id="11"/>
    </w:p>
    <w:p w:rsidR="00FE5A62" w:rsidRPr="00DD529B" w:rsidRDefault="00FE5A62" w:rsidP="00FE5A62">
      <w:pPr>
        <w:pStyle w:val="Heading10"/>
        <w:keepNext/>
        <w:keepLines/>
        <w:shd w:val="clear" w:color="auto" w:fill="auto"/>
        <w:tabs>
          <w:tab w:val="left" w:pos="2390"/>
        </w:tabs>
        <w:spacing w:before="0" w:line="240" w:lineRule="auto"/>
        <w:ind w:left="2120"/>
        <w:jc w:val="both"/>
        <w:rPr>
          <w:rFonts w:ascii="Times New Roman" w:hAnsi="Times New Roman" w:cs="Times New Roman"/>
          <w:sz w:val="28"/>
          <w:szCs w:val="28"/>
        </w:rPr>
      </w:pP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Все изменения и дополнения к настоящему Положению утверждаются руководителем управления.</w:t>
      </w:r>
    </w:p>
    <w:p w:rsidR="000C4879" w:rsidRPr="00DD529B" w:rsidRDefault="000C4879" w:rsidP="009753C1">
      <w:pPr>
        <w:pStyle w:val="Bodytext20"/>
        <w:shd w:val="clear" w:color="auto" w:fill="auto"/>
        <w:spacing w:line="240" w:lineRule="auto"/>
        <w:ind w:firstLine="420"/>
        <w:rPr>
          <w:rFonts w:ascii="Times New Roman" w:hAnsi="Times New Roman" w:cs="Times New Roman"/>
          <w:sz w:val="28"/>
          <w:szCs w:val="28"/>
        </w:rPr>
      </w:pPr>
      <w:r w:rsidRPr="00DD529B">
        <w:rPr>
          <w:rFonts w:ascii="Times New Roman" w:hAnsi="Times New Roman" w:cs="Times New Roman"/>
          <w:color w:val="000000"/>
          <w:sz w:val="28"/>
          <w:szCs w:val="28"/>
          <w:lang w:eastAsia="ru-RU" w:bidi="ru-RU"/>
        </w:rPr>
        <w:t>Настоящее Положение подлежит применению в части, не противоречащей законодательству РФ и иным нормативно-правовым актам, а также положению управления.</w:t>
      </w:r>
    </w:p>
    <w:p w:rsidR="004E70F2" w:rsidRDefault="000C4879" w:rsidP="009753C1">
      <w:pPr>
        <w:jc w:val="both"/>
        <w:rPr>
          <w:rFonts w:ascii="Times New Roman" w:hAnsi="Times New Roman" w:cs="Times New Roman"/>
          <w:sz w:val="28"/>
          <w:szCs w:val="28"/>
        </w:rPr>
      </w:pPr>
      <w:r w:rsidRPr="00DD529B">
        <w:rPr>
          <w:rFonts w:ascii="Times New Roman" w:hAnsi="Times New Roman" w:cs="Times New Roman"/>
          <w:sz w:val="28"/>
          <w:szCs w:val="28"/>
        </w:rPr>
        <w:t>В случае изменения законодательных актов РФ, иных</w:t>
      </w:r>
      <w:r w:rsidRPr="000C4879">
        <w:rPr>
          <w:rFonts w:ascii="Times New Roman" w:hAnsi="Times New Roman" w:cs="Times New Roman"/>
          <w:sz w:val="28"/>
          <w:szCs w:val="28"/>
        </w:rPr>
        <w:t xml:space="preserve"> </w:t>
      </w:r>
      <w:r w:rsidRPr="00DD529B">
        <w:rPr>
          <w:rFonts w:ascii="Times New Roman" w:hAnsi="Times New Roman" w:cs="Times New Roman"/>
          <w:sz w:val="28"/>
          <w:szCs w:val="28"/>
        </w:rPr>
        <w:t>нормативных правовых актов или положения управления пункты настоящего Положения, вступающие с ними в противоречие, не применяются до момента внесения в них соответствующих изменений.</w:t>
      </w: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Pr="008F372B" w:rsidRDefault="008F372B" w:rsidP="008F372B">
      <w:pPr>
        <w:pStyle w:val="a3"/>
        <w:numPr>
          <w:ilvl w:val="0"/>
          <w:numId w:val="1"/>
        </w:numPr>
        <w:jc w:val="both"/>
        <w:rPr>
          <w:rFonts w:ascii="Times New Roman" w:hAnsi="Times New Roman" w:cs="Times New Roman"/>
          <w:b/>
          <w:sz w:val="28"/>
          <w:szCs w:val="28"/>
        </w:rPr>
      </w:pPr>
      <w:r w:rsidRPr="008F372B">
        <w:rPr>
          <w:rFonts w:ascii="Times New Roman" w:hAnsi="Times New Roman" w:cs="Times New Roman"/>
          <w:b/>
          <w:sz w:val="28"/>
          <w:szCs w:val="28"/>
        </w:rPr>
        <w:lastRenderedPageBreak/>
        <w:t>Мероприятия внутреннего финансового контроля</w:t>
      </w: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tbl>
      <w:tblPr>
        <w:tblW w:w="0" w:type="auto"/>
        <w:tblLayout w:type="fixed"/>
        <w:tblCellMar>
          <w:left w:w="10" w:type="dxa"/>
          <w:right w:w="10" w:type="dxa"/>
        </w:tblCellMar>
        <w:tblLook w:val="0000"/>
      </w:tblPr>
      <w:tblGrid>
        <w:gridCol w:w="861"/>
        <w:gridCol w:w="6520"/>
        <w:gridCol w:w="2419"/>
      </w:tblGrid>
      <w:tr w:rsidR="008F372B" w:rsidRPr="00DD529B" w:rsidTr="008F372B">
        <w:trPr>
          <w:trHeight w:hRule="exact" w:val="1032"/>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proofErr w:type="spellStart"/>
            <w:r w:rsidRPr="00DD529B">
              <w:rPr>
                <w:rFonts w:ascii="Times New Roman" w:hAnsi="Times New Roman" w:cs="Times New Roman"/>
                <w:sz w:val="28"/>
                <w:szCs w:val="28"/>
              </w:rPr>
              <w:t>N</w:t>
            </w:r>
            <w:proofErr w:type="spellEnd"/>
          </w:p>
          <w:p w:rsidR="008F372B" w:rsidRPr="00DD529B" w:rsidRDefault="008F372B" w:rsidP="008F372B">
            <w:pPr>
              <w:pStyle w:val="Bodytext20"/>
              <w:shd w:val="clear" w:color="auto" w:fill="auto"/>
              <w:spacing w:before="60" w:line="240" w:lineRule="auto"/>
              <w:ind w:left="200"/>
              <w:jc w:val="left"/>
              <w:rPr>
                <w:rFonts w:ascii="Times New Roman" w:hAnsi="Times New Roman" w:cs="Times New Roman"/>
                <w:sz w:val="28"/>
                <w:szCs w:val="28"/>
              </w:rPr>
            </w:pPr>
            <w:proofErr w:type="spellStart"/>
            <w:proofErr w:type="gramStart"/>
            <w:r w:rsidRPr="00DD529B">
              <w:rPr>
                <w:rFonts w:ascii="Times New Roman" w:hAnsi="Times New Roman" w:cs="Times New Roman"/>
                <w:sz w:val="28"/>
                <w:szCs w:val="28"/>
              </w:rPr>
              <w:t>п</w:t>
            </w:r>
            <w:proofErr w:type="spellEnd"/>
            <w:proofErr w:type="gramEnd"/>
            <w:r w:rsidRPr="00DD529B">
              <w:rPr>
                <w:rFonts w:ascii="Times New Roman" w:hAnsi="Times New Roman" w:cs="Times New Roman"/>
                <w:sz w:val="28"/>
                <w:szCs w:val="28"/>
              </w:rPr>
              <w:t>/</w:t>
            </w:r>
            <w:proofErr w:type="spellStart"/>
            <w:r w:rsidRPr="00DD529B">
              <w:rPr>
                <w:rFonts w:ascii="Times New Roman" w:hAnsi="Times New Roman" w:cs="Times New Roman"/>
                <w:sz w:val="28"/>
                <w:szCs w:val="28"/>
              </w:rPr>
              <w:t>п</w:t>
            </w:r>
            <w:proofErr w:type="spellEnd"/>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center"/>
              <w:rPr>
                <w:rFonts w:ascii="Times New Roman" w:hAnsi="Times New Roman" w:cs="Times New Roman"/>
                <w:sz w:val="28"/>
                <w:szCs w:val="28"/>
              </w:rPr>
            </w:pPr>
            <w:r w:rsidRPr="00DD529B">
              <w:rPr>
                <w:rFonts w:ascii="Times New Roman" w:hAnsi="Times New Roman" w:cs="Times New Roman"/>
                <w:sz w:val="28"/>
                <w:szCs w:val="28"/>
              </w:rPr>
              <w:t>Объект проверки</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center"/>
              <w:rPr>
                <w:rFonts w:ascii="Times New Roman" w:hAnsi="Times New Roman" w:cs="Times New Roman"/>
                <w:sz w:val="28"/>
                <w:szCs w:val="28"/>
              </w:rPr>
            </w:pPr>
            <w:r w:rsidRPr="00DD529B">
              <w:rPr>
                <w:rFonts w:ascii="Times New Roman" w:hAnsi="Times New Roman" w:cs="Times New Roman"/>
                <w:sz w:val="28"/>
                <w:szCs w:val="28"/>
              </w:rPr>
              <w:t>Срок проверки</w:t>
            </w:r>
          </w:p>
        </w:tc>
      </w:tr>
      <w:tr w:rsidR="008F372B" w:rsidRPr="00DD529B" w:rsidTr="008F372B">
        <w:trPr>
          <w:trHeight w:hRule="exact" w:val="374"/>
        </w:trPr>
        <w:tc>
          <w:tcPr>
            <w:tcW w:w="861" w:type="dxa"/>
            <w:tcBorders>
              <w:top w:val="single" w:sz="4" w:space="0" w:color="auto"/>
              <w:left w:val="single" w:sz="4" w:space="0" w:color="auto"/>
            </w:tcBorders>
            <w:shd w:val="clear" w:color="auto" w:fill="FFFFFF"/>
            <w:vAlign w:val="bottom"/>
          </w:tcPr>
          <w:p w:rsidR="008F372B" w:rsidRPr="00DD529B" w:rsidRDefault="008F372B" w:rsidP="008F372B">
            <w:pPr>
              <w:pStyle w:val="Bodytext20"/>
              <w:shd w:val="clear" w:color="auto" w:fill="auto"/>
              <w:spacing w:line="240" w:lineRule="auto"/>
              <w:ind w:left="240"/>
              <w:jc w:val="left"/>
              <w:rPr>
                <w:rFonts w:ascii="Times New Roman" w:hAnsi="Times New Roman" w:cs="Times New Roman"/>
                <w:sz w:val="28"/>
                <w:szCs w:val="28"/>
              </w:rPr>
            </w:pPr>
            <w:r w:rsidRPr="00DD529B">
              <w:rPr>
                <w:rStyle w:val="Bodytext2Gulim85pt"/>
                <w:rFonts w:ascii="Times New Roman" w:hAnsi="Times New Roman" w:cs="Times New Roman"/>
                <w:sz w:val="28"/>
                <w:szCs w:val="28"/>
              </w:rPr>
              <w:t>1</w:t>
            </w:r>
          </w:p>
        </w:tc>
        <w:tc>
          <w:tcPr>
            <w:tcW w:w="6520" w:type="dxa"/>
            <w:tcBorders>
              <w:top w:val="single" w:sz="4" w:space="0" w:color="auto"/>
              <w:left w:val="single" w:sz="4" w:space="0" w:color="auto"/>
            </w:tcBorders>
            <w:shd w:val="clear" w:color="auto" w:fill="FFFFFF"/>
            <w:vAlign w:val="bottom"/>
          </w:tcPr>
          <w:p w:rsidR="008F372B" w:rsidRPr="00DD529B" w:rsidRDefault="008F372B" w:rsidP="008F372B">
            <w:pPr>
              <w:pStyle w:val="Bodytext20"/>
              <w:shd w:val="clear" w:color="auto" w:fill="auto"/>
              <w:spacing w:line="240" w:lineRule="auto"/>
              <w:jc w:val="center"/>
              <w:rPr>
                <w:rFonts w:ascii="Times New Roman" w:hAnsi="Times New Roman" w:cs="Times New Roman"/>
                <w:sz w:val="28"/>
                <w:szCs w:val="28"/>
              </w:rPr>
            </w:pPr>
            <w:r w:rsidRPr="00DD529B">
              <w:rPr>
                <w:rFonts w:ascii="Times New Roman" w:hAnsi="Times New Roman" w:cs="Times New Roman"/>
                <w:sz w:val="28"/>
                <w:szCs w:val="28"/>
              </w:rPr>
              <w:t>2</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center"/>
              <w:rPr>
                <w:rFonts w:ascii="Times New Roman" w:hAnsi="Times New Roman" w:cs="Times New Roman"/>
                <w:sz w:val="28"/>
                <w:szCs w:val="28"/>
              </w:rPr>
            </w:pPr>
            <w:r w:rsidRPr="00DD529B">
              <w:rPr>
                <w:rFonts w:ascii="Times New Roman" w:hAnsi="Times New Roman" w:cs="Times New Roman"/>
                <w:sz w:val="28"/>
                <w:szCs w:val="28"/>
              </w:rPr>
              <w:t>3</w:t>
            </w:r>
          </w:p>
        </w:tc>
      </w:tr>
      <w:tr w:rsidR="008F372B" w:rsidRPr="00DD529B" w:rsidTr="008F372B">
        <w:trPr>
          <w:trHeight w:hRule="exact" w:val="612"/>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Style w:val="Bodytext2Gulim85pt"/>
                <w:rFonts w:ascii="Times New Roman" w:hAnsi="Times New Roman" w:cs="Times New Roman"/>
                <w:sz w:val="28"/>
                <w:szCs w:val="28"/>
              </w:rPr>
              <w:t>1</w:t>
            </w:r>
            <w:r w:rsidRPr="00DD529B">
              <w:rPr>
                <w:rStyle w:val="Bodytext2Arial65ptBold"/>
                <w:rFonts w:ascii="Times New Roman" w:hAnsi="Times New Roman" w:cs="Times New Roman"/>
                <w:sz w:val="28"/>
                <w:szCs w:val="28"/>
              </w:rPr>
              <w:t>.</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Инвентаризация денежной наличности</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Ежеквартально</w:t>
            </w:r>
          </w:p>
        </w:tc>
      </w:tr>
      <w:tr w:rsidR="008F372B" w:rsidRPr="00DD529B" w:rsidTr="008F372B">
        <w:trPr>
          <w:trHeight w:hRule="exact" w:val="1415"/>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2.</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Контроль за соблюдением лимита остатка денежных сре</w:t>
            </w:r>
            <w:proofErr w:type="gramStart"/>
            <w:r w:rsidRPr="00DD529B">
              <w:rPr>
                <w:rFonts w:ascii="Times New Roman" w:hAnsi="Times New Roman" w:cs="Times New Roman"/>
                <w:sz w:val="28"/>
                <w:szCs w:val="28"/>
              </w:rPr>
              <w:t>дств в к</w:t>
            </w:r>
            <w:proofErr w:type="gramEnd"/>
            <w:r w:rsidRPr="00DD529B">
              <w:rPr>
                <w:rFonts w:ascii="Times New Roman" w:hAnsi="Times New Roman" w:cs="Times New Roman"/>
                <w:sz w:val="28"/>
                <w:szCs w:val="28"/>
              </w:rPr>
              <w:t>ассе</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По мере совершения кассовых операций</w:t>
            </w:r>
          </w:p>
        </w:tc>
      </w:tr>
      <w:tr w:rsidR="008F372B" w:rsidRPr="00DD529B" w:rsidTr="008F372B">
        <w:trPr>
          <w:trHeight w:hRule="exact" w:val="974"/>
        </w:trPr>
        <w:tc>
          <w:tcPr>
            <w:tcW w:w="861" w:type="dxa"/>
            <w:tcBorders>
              <w:top w:val="single" w:sz="4" w:space="0" w:color="auto"/>
              <w:left w:val="single" w:sz="4" w:space="0" w:color="auto"/>
            </w:tcBorders>
            <w:shd w:val="clear" w:color="auto" w:fill="FFFFFF"/>
            <w:vAlign w:val="bottom"/>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3.</w:t>
            </w:r>
          </w:p>
        </w:tc>
        <w:tc>
          <w:tcPr>
            <w:tcW w:w="6520" w:type="dxa"/>
            <w:tcBorders>
              <w:top w:val="single" w:sz="4" w:space="0" w:color="auto"/>
              <w:left w:val="single" w:sz="4" w:space="0" w:color="auto"/>
            </w:tcBorders>
            <w:shd w:val="clear" w:color="auto" w:fill="FFFFFF"/>
            <w:vAlign w:val="bottom"/>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Оформление актов сверки с поставщиками и подрядчиками</w:t>
            </w:r>
          </w:p>
        </w:tc>
        <w:tc>
          <w:tcPr>
            <w:tcW w:w="2419" w:type="dxa"/>
            <w:tcBorders>
              <w:top w:val="single" w:sz="4" w:space="0" w:color="auto"/>
              <w:left w:val="single" w:sz="4" w:space="0" w:color="auto"/>
              <w:right w:val="single" w:sz="4" w:space="0" w:color="auto"/>
            </w:tcBorders>
            <w:shd w:val="clear" w:color="auto" w:fill="FFFFFF"/>
            <w:vAlign w:val="bottom"/>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Ежеквартально</w:t>
            </w:r>
          </w:p>
        </w:tc>
      </w:tr>
      <w:tr w:rsidR="008F372B" w:rsidRPr="00DD529B" w:rsidTr="008F372B">
        <w:trPr>
          <w:trHeight w:hRule="exact" w:val="2116"/>
        </w:trPr>
        <w:tc>
          <w:tcPr>
            <w:tcW w:w="861" w:type="dxa"/>
            <w:tcBorders>
              <w:top w:val="single" w:sz="4" w:space="0" w:color="auto"/>
              <w:left w:val="single" w:sz="4" w:space="0" w:color="auto"/>
            </w:tcBorders>
            <w:shd w:val="clear" w:color="auto" w:fill="FFFFFF"/>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4.</w:t>
            </w:r>
          </w:p>
        </w:tc>
        <w:tc>
          <w:tcPr>
            <w:tcW w:w="6520" w:type="dxa"/>
            <w:tcBorders>
              <w:top w:val="single" w:sz="4" w:space="0" w:color="auto"/>
              <w:left w:val="single" w:sz="4" w:space="0" w:color="auto"/>
            </w:tcBorders>
            <w:shd w:val="clear" w:color="auto" w:fill="FFFFFF"/>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Инвентаризация нефинансовых, финансовых активов и обязательств</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Ежегодно перед составлением годовой бюджетной отчетности</w:t>
            </w:r>
          </w:p>
        </w:tc>
      </w:tr>
      <w:tr w:rsidR="008F372B" w:rsidRPr="00DD529B" w:rsidTr="008F372B">
        <w:trPr>
          <w:trHeight w:hRule="exact" w:val="714"/>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5.</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Мониторинг кредиторской задолженности</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697"/>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6.</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Мониторинг дебиторской задолженности</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848"/>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7.</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Контроль достоверности данных бухгалтерской отчетности</w:t>
            </w:r>
          </w:p>
        </w:tc>
        <w:tc>
          <w:tcPr>
            <w:tcW w:w="2419" w:type="dxa"/>
            <w:tcBorders>
              <w:top w:val="single" w:sz="4" w:space="0" w:color="auto"/>
              <w:left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1285"/>
        </w:trPr>
        <w:tc>
          <w:tcPr>
            <w:tcW w:w="861"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8.</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Анализ соответствия номенклатуры товаров оплаченных и номенклатуры товаров полученных</w:t>
            </w:r>
          </w:p>
        </w:tc>
        <w:tc>
          <w:tcPr>
            <w:tcW w:w="2419" w:type="dxa"/>
            <w:tcBorders>
              <w:top w:val="single" w:sz="4" w:space="0" w:color="auto"/>
              <w:left w:val="single" w:sz="4" w:space="0" w:color="auto"/>
              <w:right w:val="single" w:sz="4" w:space="0" w:color="auto"/>
            </w:tcBorders>
            <w:shd w:val="clear" w:color="auto" w:fill="FFFFFF"/>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 xml:space="preserve">По мере поступления </w:t>
            </w:r>
            <w:proofErr w:type="spellStart"/>
            <w:r w:rsidRPr="00DD529B">
              <w:rPr>
                <w:rFonts w:ascii="Times New Roman" w:hAnsi="Times New Roman" w:cs="Times New Roman"/>
                <w:sz w:val="28"/>
                <w:szCs w:val="28"/>
              </w:rPr>
              <w:t>ТМЦ</w:t>
            </w:r>
            <w:proofErr w:type="spellEnd"/>
          </w:p>
        </w:tc>
      </w:tr>
      <w:tr w:rsidR="008F372B" w:rsidRPr="00DD529B" w:rsidTr="008F372B">
        <w:trPr>
          <w:trHeight w:hRule="exact" w:val="837"/>
        </w:trPr>
        <w:tc>
          <w:tcPr>
            <w:tcW w:w="861" w:type="dxa"/>
            <w:tcBorders>
              <w:top w:val="single" w:sz="4" w:space="0" w:color="auto"/>
              <w:left w:val="single" w:sz="4" w:space="0" w:color="auto"/>
            </w:tcBorders>
            <w:shd w:val="clear" w:color="auto" w:fill="FFFFFF"/>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9.</w:t>
            </w:r>
          </w:p>
        </w:tc>
        <w:tc>
          <w:tcPr>
            <w:tcW w:w="6520" w:type="dxa"/>
            <w:tcBorders>
              <w:top w:val="single" w:sz="4" w:space="0" w:color="auto"/>
              <w:lef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Анализ соответствия плановых, кассовых и фактических показателей</w:t>
            </w:r>
          </w:p>
        </w:tc>
        <w:tc>
          <w:tcPr>
            <w:tcW w:w="2419" w:type="dxa"/>
            <w:tcBorders>
              <w:top w:val="single" w:sz="4" w:space="0" w:color="auto"/>
              <w:left w:val="single" w:sz="4" w:space="0" w:color="auto"/>
              <w:right w:val="single" w:sz="4" w:space="0" w:color="auto"/>
            </w:tcBorders>
            <w:shd w:val="clear" w:color="auto" w:fill="FFFFFF"/>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Ежеквартально</w:t>
            </w:r>
          </w:p>
        </w:tc>
      </w:tr>
      <w:tr w:rsidR="008F372B" w:rsidRPr="00DD529B" w:rsidTr="008F372B">
        <w:trPr>
          <w:trHeight w:hRule="exact" w:val="990"/>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10.</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своевременным поступлением и расходованием бюджетных средств согласно бюджетной</w:t>
            </w:r>
            <w:r>
              <w:rPr>
                <w:rFonts w:ascii="Times New Roman" w:hAnsi="Times New Roman" w:cs="Times New Roman"/>
                <w:sz w:val="28"/>
                <w:szCs w:val="28"/>
              </w:rPr>
              <w:t xml:space="preserve"> смете</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990"/>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11.</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правильным расчетом заработной платы и оформлением расчетно-платежной ведомости</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1118"/>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12.</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 xml:space="preserve">Контроль за соблюдением </w:t>
            </w:r>
            <w:proofErr w:type="gramStart"/>
            <w:r w:rsidRPr="00DD529B">
              <w:rPr>
                <w:rFonts w:ascii="Times New Roman" w:hAnsi="Times New Roman" w:cs="Times New Roman"/>
                <w:sz w:val="28"/>
                <w:szCs w:val="28"/>
              </w:rPr>
              <w:t>правил оформления табеля учета использования рабочего времени</w:t>
            </w:r>
            <w:proofErr w:type="gramEnd"/>
            <w:r w:rsidRPr="00DD529B">
              <w:rPr>
                <w:rFonts w:ascii="Times New Roman" w:hAnsi="Times New Roman" w:cs="Times New Roman"/>
                <w:sz w:val="28"/>
                <w:szCs w:val="28"/>
              </w:rPr>
              <w:t xml:space="preserve"> и расчета заработной платы</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990"/>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lastRenderedPageBreak/>
              <w:t>13.</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соблюдением правил оформления приказов по основной деятельности</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По мере представления</w:t>
            </w:r>
          </w:p>
        </w:tc>
      </w:tr>
      <w:tr w:rsidR="008F372B" w:rsidRPr="00DD529B" w:rsidTr="008F372B">
        <w:trPr>
          <w:trHeight w:hRule="exact" w:val="990"/>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14.</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выдачей доверенностей</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По мере необходимости</w:t>
            </w:r>
          </w:p>
        </w:tc>
      </w:tr>
      <w:tr w:rsidR="008F372B" w:rsidRPr="00DD529B" w:rsidTr="008F372B">
        <w:trPr>
          <w:trHeight w:hRule="exact" w:val="1288"/>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15.</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соблюдением законодательства при заключении гражданско-правовых договоров (контрактов)</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По мере представления</w:t>
            </w:r>
          </w:p>
        </w:tc>
      </w:tr>
      <w:tr w:rsidR="008F372B" w:rsidRPr="00DD529B" w:rsidTr="008F372B">
        <w:trPr>
          <w:trHeight w:hRule="exact" w:val="2421"/>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16.</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proofErr w:type="gramStart"/>
            <w:r w:rsidRPr="00DD529B">
              <w:rPr>
                <w:rFonts w:ascii="Times New Roman" w:hAnsi="Times New Roman" w:cs="Times New Roman"/>
                <w:sz w:val="28"/>
                <w:szCs w:val="28"/>
              </w:rPr>
              <w:t>Контроль за</w:t>
            </w:r>
            <w:proofErr w:type="gramEnd"/>
            <w:r w:rsidRPr="00DD529B">
              <w:rPr>
                <w:rFonts w:ascii="Times New Roman" w:hAnsi="Times New Roman" w:cs="Times New Roman"/>
                <w:sz w:val="28"/>
                <w:szCs w:val="28"/>
              </w:rPr>
              <w:t xml:space="preserve"> полнотой и точностью данных, оформлением первичных документов и регистров учета, соблюдением норм действующего законодательства Российской Федерации и законодательства Ставропольского края при ведении бухгалтерского учета</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Ежемесячно</w:t>
            </w:r>
          </w:p>
        </w:tc>
      </w:tr>
      <w:tr w:rsidR="008F372B" w:rsidRPr="00DD529B" w:rsidTr="008F372B">
        <w:trPr>
          <w:trHeight w:hRule="exact" w:val="1833"/>
        </w:trPr>
        <w:tc>
          <w:tcPr>
            <w:tcW w:w="861"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ind w:left="200"/>
              <w:jc w:val="left"/>
              <w:rPr>
                <w:rFonts w:ascii="Times New Roman" w:hAnsi="Times New Roman" w:cs="Times New Roman"/>
                <w:sz w:val="28"/>
                <w:szCs w:val="28"/>
              </w:rPr>
            </w:pPr>
            <w:r w:rsidRPr="00DD529B">
              <w:rPr>
                <w:rFonts w:ascii="Times New Roman" w:hAnsi="Times New Roman" w:cs="Times New Roman"/>
                <w:sz w:val="28"/>
                <w:szCs w:val="28"/>
              </w:rPr>
              <w:t>17.</w:t>
            </w:r>
          </w:p>
        </w:tc>
        <w:tc>
          <w:tcPr>
            <w:tcW w:w="6520" w:type="dxa"/>
            <w:tcBorders>
              <w:top w:val="single" w:sz="4" w:space="0" w:color="auto"/>
              <w:left w:val="single" w:sz="4" w:space="0" w:color="auto"/>
              <w:bottom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sidRPr="00DD529B">
              <w:rPr>
                <w:rFonts w:ascii="Times New Roman" w:hAnsi="Times New Roman" w:cs="Times New Roman"/>
                <w:sz w:val="28"/>
                <w:szCs w:val="28"/>
              </w:rPr>
              <w:t>Рассмотрение результатов внешних контрольных мероприятий</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8F372B" w:rsidRPr="00DD529B" w:rsidRDefault="008F372B" w:rsidP="008F372B">
            <w:pPr>
              <w:pStyle w:val="Bodytext20"/>
              <w:shd w:val="clear" w:color="auto" w:fill="auto"/>
              <w:spacing w:line="240" w:lineRule="auto"/>
              <w:jc w:val="left"/>
              <w:rPr>
                <w:rFonts w:ascii="Times New Roman" w:hAnsi="Times New Roman" w:cs="Times New Roman"/>
                <w:sz w:val="28"/>
                <w:szCs w:val="28"/>
              </w:rPr>
            </w:pPr>
            <w:r>
              <w:rPr>
                <w:rFonts w:ascii="Times New Roman" w:hAnsi="Times New Roman" w:cs="Times New Roman"/>
                <w:sz w:val="28"/>
                <w:szCs w:val="28"/>
              </w:rPr>
              <w:t>П</w:t>
            </w:r>
            <w:r w:rsidRPr="00DD529B">
              <w:rPr>
                <w:rFonts w:ascii="Times New Roman" w:hAnsi="Times New Roman" w:cs="Times New Roman"/>
                <w:sz w:val="28"/>
                <w:szCs w:val="28"/>
              </w:rPr>
              <w:t>о мере представления результатов проверок</w:t>
            </w:r>
          </w:p>
        </w:tc>
      </w:tr>
    </w:tbl>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rPr>
          <w:rFonts w:ascii="Times New Roman" w:hAnsi="Times New Roman" w:cs="Times New Roman"/>
          <w:sz w:val="28"/>
          <w:szCs w:val="28"/>
        </w:rPr>
      </w:pPr>
    </w:p>
    <w:p w:rsidR="008F372B" w:rsidRDefault="008F372B" w:rsidP="009753C1">
      <w:pPr>
        <w:jc w:val="both"/>
      </w:pPr>
    </w:p>
    <w:sectPr w:rsidR="008F372B" w:rsidSect="009753C1">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270"/>
    <w:multiLevelType w:val="multilevel"/>
    <w:tmpl w:val="FB5A406E"/>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80E43"/>
    <w:multiLevelType w:val="multilevel"/>
    <w:tmpl w:val="50403DEC"/>
    <w:lvl w:ilvl="0">
      <w:start w:val="2"/>
      <w:numFmt w:val="decimal"/>
      <w:lvlText w:val="5,%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9424C9"/>
    <w:multiLevelType w:val="multilevel"/>
    <w:tmpl w:val="24042D5C"/>
    <w:lvl w:ilvl="0">
      <w:start w:val="1"/>
      <w:numFmt w:val="decimal"/>
      <w:lvlText w:val="%1."/>
      <w:lvlJc w:val="left"/>
      <w:rPr>
        <w:rFonts w:ascii="Times New Roman" w:eastAsia="Cambria"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Cambria" w:hAnsi="Times New Roman" w:cs="Times New Roman" w:hint="default"/>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A74630"/>
    <w:multiLevelType w:val="multilevel"/>
    <w:tmpl w:val="AB5C98D2"/>
    <w:lvl w:ilvl="0">
      <w:start w:val="2"/>
      <w:numFmt w:val="decimal"/>
      <w:lvlText w:val="6.%1."/>
      <w:lvlJc w:val="left"/>
      <w:rPr>
        <w:rFonts w:ascii="Times New Roman" w:eastAsia="Cambria" w:hAnsi="Times New Roman" w:cs="Times New Roman" w:hint="default"/>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A9180D"/>
    <w:multiLevelType w:val="multilevel"/>
    <w:tmpl w:val="ADA2B45C"/>
    <w:lvl w:ilvl="0">
      <w:start w:val="1"/>
      <w:numFmt w:val="decimal"/>
      <w:lvlText w:val="%1."/>
      <w:lvlJc w:val="left"/>
      <w:rPr>
        <w:rFonts w:ascii="Times New Roman" w:eastAsia="Cambria"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Cambria" w:eastAsia="Cambria" w:hAnsi="Cambria" w:cs="Cambria"/>
        <w:b/>
        <w:bCs/>
        <w:i w:val="0"/>
        <w:iCs w:val="0"/>
        <w:smallCaps w:val="0"/>
        <w:strike w:val="0"/>
        <w:color w:val="000000"/>
        <w:spacing w:val="0"/>
        <w:w w:val="100"/>
        <w:position w:val="0"/>
        <w:sz w:val="18"/>
        <w:szCs w:val="1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savePreviewPicture/>
  <w:compat/>
  <w:rsids>
    <w:rsidRoot w:val="000C4879"/>
    <w:rsid w:val="000C4879"/>
    <w:rsid w:val="004E70F2"/>
    <w:rsid w:val="00596F39"/>
    <w:rsid w:val="008D6945"/>
    <w:rsid w:val="008F372B"/>
    <w:rsid w:val="009753C1"/>
    <w:rsid w:val="00BD4B43"/>
    <w:rsid w:val="00FE5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4879"/>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sid w:val="000C4879"/>
    <w:rPr>
      <w:rFonts w:ascii="Cambria" w:eastAsia="Cambria" w:hAnsi="Cambria" w:cs="Cambria"/>
      <w:sz w:val="14"/>
      <w:szCs w:val="14"/>
      <w:shd w:val="clear" w:color="auto" w:fill="FFFFFF"/>
    </w:rPr>
  </w:style>
  <w:style w:type="character" w:customStyle="1" w:styleId="Bodytext4">
    <w:name w:val="Body text (4)_"/>
    <w:basedOn w:val="a0"/>
    <w:link w:val="Bodytext40"/>
    <w:rsid w:val="000C4879"/>
    <w:rPr>
      <w:rFonts w:ascii="Cambria" w:eastAsia="Cambria" w:hAnsi="Cambria" w:cs="Cambria"/>
      <w:b/>
      <w:bCs/>
      <w:sz w:val="18"/>
      <w:szCs w:val="18"/>
      <w:shd w:val="clear" w:color="auto" w:fill="FFFFFF"/>
    </w:rPr>
  </w:style>
  <w:style w:type="character" w:customStyle="1" w:styleId="Heading1">
    <w:name w:val="Heading #1_"/>
    <w:basedOn w:val="a0"/>
    <w:link w:val="Heading10"/>
    <w:rsid w:val="000C4879"/>
    <w:rPr>
      <w:rFonts w:ascii="Cambria" w:eastAsia="Cambria" w:hAnsi="Cambria" w:cs="Cambria"/>
      <w:b/>
      <w:bCs/>
      <w:sz w:val="18"/>
      <w:szCs w:val="18"/>
      <w:shd w:val="clear" w:color="auto" w:fill="FFFFFF"/>
    </w:rPr>
  </w:style>
  <w:style w:type="character" w:customStyle="1" w:styleId="Bodytext2">
    <w:name w:val="Body text (2)_"/>
    <w:basedOn w:val="a0"/>
    <w:link w:val="Bodytext20"/>
    <w:rsid w:val="000C4879"/>
    <w:rPr>
      <w:rFonts w:ascii="Cambria" w:eastAsia="Cambria" w:hAnsi="Cambria" w:cs="Cambria"/>
      <w:sz w:val="18"/>
      <w:szCs w:val="18"/>
      <w:shd w:val="clear" w:color="auto" w:fill="FFFFFF"/>
    </w:rPr>
  </w:style>
  <w:style w:type="character" w:customStyle="1" w:styleId="Bodytext2Spacing1pt">
    <w:name w:val="Body text (2) + Spacing 1 pt"/>
    <w:basedOn w:val="Bodytext2"/>
    <w:rsid w:val="000C4879"/>
    <w:rPr>
      <w:color w:val="000000"/>
      <w:spacing w:val="20"/>
      <w:w w:val="100"/>
      <w:position w:val="0"/>
      <w:lang w:val="ru-RU" w:eastAsia="ru-RU" w:bidi="ru-RU"/>
    </w:rPr>
  </w:style>
  <w:style w:type="paragraph" w:customStyle="1" w:styleId="Bodytext30">
    <w:name w:val="Body text (3)"/>
    <w:basedOn w:val="a"/>
    <w:link w:val="Bodytext3"/>
    <w:rsid w:val="000C4879"/>
    <w:pPr>
      <w:shd w:val="clear" w:color="auto" w:fill="FFFFFF"/>
      <w:spacing w:after="180" w:line="187" w:lineRule="exact"/>
      <w:ind w:firstLine="380"/>
    </w:pPr>
    <w:rPr>
      <w:rFonts w:ascii="Cambria" w:eastAsia="Cambria" w:hAnsi="Cambria" w:cs="Cambria"/>
      <w:color w:val="auto"/>
      <w:sz w:val="14"/>
      <w:szCs w:val="14"/>
      <w:lang w:eastAsia="en-US" w:bidi="ar-SA"/>
    </w:rPr>
  </w:style>
  <w:style w:type="paragraph" w:customStyle="1" w:styleId="Bodytext40">
    <w:name w:val="Body text (4)"/>
    <w:basedOn w:val="a"/>
    <w:link w:val="Bodytext4"/>
    <w:rsid w:val="000C4879"/>
    <w:pPr>
      <w:shd w:val="clear" w:color="auto" w:fill="FFFFFF"/>
      <w:spacing w:before="180" w:after="60" w:line="0" w:lineRule="atLeast"/>
      <w:jc w:val="center"/>
    </w:pPr>
    <w:rPr>
      <w:rFonts w:ascii="Cambria" w:eastAsia="Cambria" w:hAnsi="Cambria" w:cs="Cambria"/>
      <w:b/>
      <w:bCs/>
      <w:color w:val="auto"/>
      <w:sz w:val="18"/>
      <w:szCs w:val="18"/>
      <w:lang w:eastAsia="en-US" w:bidi="ar-SA"/>
    </w:rPr>
  </w:style>
  <w:style w:type="paragraph" w:customStyle="1" w:styleId="Heading10">
    <w:name w:val="Heading #1"/>
    <w:basedOn w:val="a"/>
    <w:link w:val="Heading1"/>
    <w:rsid w:val="000C4879"/>
    <w:pPr>
      <w:shd w:val="clear" w:color="auto" w:fill="FFFFFF"/>
      <w:spacing w:before="60" w:line="451" w:lineRule="exact"/>
      <w:jc w:val="center"/>
      <w:outlineLvl w:val="0"/>
    </w:pPr>
    <w:rPr>
      <w:rFonts w:ascii="Cambria" w:eastAsia="Cambria" w:hAnsi="Cambria" w:cs="Cambria"/>
      <w:b/>
      <w:bCs/>
      <w:color w:val="auto"/>
      <w:sz w:val="18"/>
      <w:szCs w:val="18"/>
      <w:lang w:eastAsia="en-US" w:bidi="ar-SA"/>
    </w:rPr>
  </w:style>
  <w:style w:type="paragraph" w:customStyle="1" w:styleId="Bodytext20">
    <w:name w:val="Body text (2)"/>
    <w:basedOn w:val="a"/>
    <w:link w:val="Bodytext2"/>
    <w:rsid w:val="000C4879"/>
    <w:pPr>
      <w:shd w:val="clear" w:color="auto" w:fill="FFFFFF"/>
      <w:spacing w:line="226" w:lineRule="exact"/>
      <w:jc w:val="both"/>
    </w:pPr>
    <w:rPr>
      <w:rFonts w:ascii="Cambria" w:eastAsia="Cambria" w:hAnsi="Cambria" w:cs="Cambria"/>
      <w:color w:val="auto"/>
      <w:sz w:val="18"/>
      <w:szCs w:val="18"/>
      <w:lang w:eastAsia="en-US" w:bidi="ar-SA"/>
    </w:rPr>
  </w:style>
  <w:style w:type="character" w:customStyle="1" w:styleId="Bodytext2Gulim85pt">
    <w:name w:val="Body text (2) + Gulim;8.5 pt"/>
    <w:basedOn w:val="Bodytext2"/>
    <w:rsid w:val="008F372B"/>
    <w:rPr>
      <w:rFonts w:ascii="Gulim" w:eastAsia="Gulim" w:hAnsi="Gulim" w:cs="Gulim"/>
      <w:b/>
      <w:bCs/>
      <w:i w:val="0"/>
      <w:iCs w:val="0"/>
      <w:smallCaps w:val="0"/>
      <w:strike w:val="0"/>
      <w:color w:val="000000"/>
      <w:spacing w:val="0"/>
      <w:w w:val="100"/>
      <w:position w:val="0"/>
      <w:sz w:val="17"/>
      <w:szCs w:val="17"/>
      <w:u w:val="none"/>
      <w:lang w:val="ru-RU" w:eastAsia="ru-RU" w:bidi="ru-RU"/>
    </w:rPr>
  </w:style>
  <w:style w:type="character" w:customStyle="1" w:styleId="Bodytext2Arial65ptBold">
    <w:name w:val="Body text (2) + Arial;6.5 pt;Bold"/>
    <w:basedOn w:val="Bodytext2"/>
    <w:rsid w:val="008F372B"/>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styleId="a3">
    <w:name w:val="List Paragraph"/>
    <w:basedOn w:val="a"/>
    <w:uiPriority w:val="34"/>
    <w:qFormat/>
    <w:rsid w:val="008F372B"/>
    <w:pPr>
      <w:ind w:left="720"/>
      <w:contextualSpacing/>
    </w:pPr>
  </w:style>
  <w:style w:type="paragraph" w:styleId="a4">
    <w:name w:val="Balloon Text"/>
    <w:basedOn w:val="a"/>
    <w:link w:val="a5"/>
    <w:uiPriority w:val="99"/>
    <w:semiHidden/>
    <w:unhideWhenUsed/>
    <w:rsid w:val="008F372B"/>
    <w:rPr>
      <w:rFonts w:ascii="Tahoma" w:hAnsi="Tahoma" w:cs="Tahoma"/>
      <w:sz w:val="16"/>
      <w:szCs w:val="16"/>
    </w:rPr>
  </w:style>
  <w:style w:type="character" w:customStyle="1" w:styleId="a5">
    <w:name w:val="Текст выноски Знак"/>
    <w:basedOn w:val="a0"/>
    <w:link w:val="a4"/>
    <w:uiPriority w:val="99"/>
    <w:semiHidden/>
    <w:rsid w:val="008F372B"/>
    <w:rPr>
      <w:rFonts w:ascii="Tahoma" w:eastAsia="Microsoft Sans Serif"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2614</Words>
  <Characters>14903</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о внутреннем финансовом контроле</vt:lpstr>
      <vt:lpstr/>
      <vt:lpstr>Общие положения</vt:lpstr>
      <vt:lpstr/>
      <vt:lpstr>Понятие внутреннего финансового контроля</vt:lpstr>
      <vt:lpstr/>
      <vt:lpstr>Субъекты внутреннего финансового контроля</vt:lpstr>
      <vt:lpstr/>
      <vt:lpstr>Объекты внутреннего финансового контроля</vt:lpstr>
      <vt:lpstr/>
      <vt:lpstr>Организация внутреннего финансового контроля</vt:lpstr>
      <vt:lpstr/>
      <vt:lpstr>Внутренний финансовый контроль в управлении осуществляется в следующих формах: </vt:lpstr>
      <vt:lpstr>Предварительный внутренний контроль.</vt:lpstr>
      <vt:lpstr>Текущий внутренний контроль.</vt:lpstr>
      <vt:lpstr>Последующий внутренний контроль.</vt:lpstr>
      <vt:lpstr>листы согласования, мониторинги и др.) Функционал комиссии по внутреннему финанс</vt:lpstr>
      <vt:lpstr>Ответственность</vt:lpstr>
      <vt:lpstr>Заключительные положения</vt:lpstr>
    </vt:vector>
  </TitlesOfParts>
  <Company>Home</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2021-07-23T08:32:00Z</cp:lastPrinted>
  <dcterms:created xsi:type="dcterms:W3CDTF">2021-07-23T07:59:00Z</dcterms:created>
  <dcterms:modified xsi:type="dcterms:W3CDTF">2021-07-23T08:33:00Z</dcterms:modified>
</cp:coreProperties>
</file>