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D21" w:rsidRPr="00A3176F" w:rsidRDefault="00DD5193" w:rsidP="001E3D21">
      <w:pPr>
        <w:spacing w:after="0" w:line="240" w:lineRule="exact"/>
        <w:jc w:val="center"/>
        <w:rPr>
          <w:rFonts w:ascii="Times New Roman" w:hAnsi="Times New Roman"/>
          <w:b/>
          <w:bCs/>
          <w:sz w:val="28"/>
          <w:szCs w:val="28"/>
        </w:rPr>
      </w:pPr>
      <w:r w:rsidRPr="00A3176F">
        <w:rPr>
          <w:rFonts w:ascii="Times New Roman" w:hAnsi="Times New Roman"/>
          <w:b/>
          <w:bCs/>
          <w:noProof/>
          <w:sz w:val="28"/>
          <w:szCs w:val="28"/>
          <w:lang w:eastAsia="ru-RU"/>
        </w:rPr>
        <w:pict>
          <v:roundrect id="_x0000_s1026" alt="" style="position:absolute;left:0;text-align:left;margin-left:445.95pt;margin-top:-28.5pt;width:52.5pt;height:25.5pt;z-index:1;mso-wrap-edited:f;mso-width-percent:0;mso-height-percent:0;mso-width-percent:0;mso-height-percent:0" arcsize="10923f" strokecolor="white"/>
        </w:pict>
      </w:r>
      <w:r w:rsidR="001E3D21" w:rsidRPr="00A3176F">
        <w:rPr>
          <w:rFonts w:ascii="Times New Roman" w:hAnsi="Times New Roman"/>
          <w:b/>
          <w:bCs/>
          <w:sz w:val="28"/>
          <w:szCs w:val="28"/>
        </w:rPr>
        <w:t>Ставропольский край</w:t>
      </w:r>
    </w:p>
    <w:p w:rsidR="001E3D21" w:rsidRPr="00A3176F" w:rsidRDefault="001E3D21" w:rsidP="001E3D21">
      <w:pPr>
        <w:spacing w:after="0" w:line="240" w:lineRule="exact"/>
        <w:jc w:val="center"/>
        <w:rPr>
          <w:rFonts w:ascii="Times New Roman" w:hAnsi="Times New Roman"/>
          <w:b/>
          <w:bCs/>
          <w:sz w:val="28"/>
          <w:szCs w:val="28"/>
        </w:rPr>
      </w:pPr>
      <w:r w:rsidRPr="00A3176F">
        <w:rPr>
          <w:rFonts w:ascii="Times New Roman" w:hAnsi="Times New Roman"/>
          <w:b/>
          <w:bCs/>
          <w:sz w:val="28"/>
          <w:szCs w:val="28"/>
        </w:rPr>
        <w:t xml:space="preserve">Муниципальный этап всероссийской олимпиады школьников </w:t>
      </w:r>
    </w:p>
    <w:p w:rsidR="001E3D21" w:rsidRPr="00A3176F" w:rsidRDefault="00C95894" w:rsidP="001E3D21">
      <w:pPr>
        <w:spacing w:after="0" w:line="240" w:lineRule="exact"/>
        <w:jc w:val="center"/>
        <w:rPr>
          <w:rFonts w:ascii="Times New Roman" w:hAnsi="Times New Roman"/>
          <w:b/>
          <w:bCs/>
          <w:sz w:val="28"/>
          <w:szCs w:val="28"/>
        </w:rPr>
      </w:pPr>
      <w:r w:rsidRPr="00A3176F">
        <w:rPr>
          <w:rFonts w:ascii="Times New Roman" w:hAnsi="Times New Roman"/>
          <w:b/>
          <w:bCs/>
          <w:sz w:val="28"/>
          <w:szCs w:val="28"/>
        </w:rPr>
        <w:t>20</w:t>
      </w:r>
      <w:r w:rsidR="00B0106F" w:rsidRPr="00A3176F">
        <w:rPr>
          <w:rFonts w:ascii="Times New Roman" w:hAnsi="Times New Roman"/>
          <w:b/>
          <w:bCs/>
          <w:sz w:val="28"/>
          <w:szCs w:val="28"/>
        </w:rPr>
        <w:t>2</w:t>
      </w:r>
      <w:r w:rsidR="00E72B0B" w:rsidRPr="00A3176F">
        <w:rPr>
          <w:rFonts w:ascii="Times New Roman" w:hAnsi="Times New Roman"/>
          <w:b/>
          <w:bCs/>
          <w:sz w:val="28"/>
          <w:szCs w:val="28"/>
        </w:rPr>
        <w:t>1</w:t>
      </w:r>
      <w:r w:rsidRPr="00A3176F">
        <w:rPr>
          <w:rFonts w:ascii="Times New Roman" w:hAnsi="Times New Roman"/>
          <w:b/>
          <w:bCs/>
          <w:sz w:val="28"/>
          <w:szCs w:val="28"/>
        </w:rPr>
        <w:t>/</w:t>
      </w:r>
      <w:r w:rsidR="00AA4347" w:rsidRPr="00A3176F">
        <w:rPr>
          <w:rFonts w:ascii="Times New Roman" w:hAnsi="Times New Roman"/>
          <w:b/>
          <w:bCs/>
          <w:sz w:val="28"/>
          <w:szCs w:val="28"/>
        </w:rPr>
        <w:t>2</w:t>
      </w:r>
      <w:r w:rsidR="00E72B0B" w:rsidRPr="00A3176F">
        <w:rPr>
          <w:rFonts w:ascii="Times New Roman" w:hAnsi="Times New Roman"/>
          <w:b/>
          <w:bCs/>
          <w:sz w:val="28"/>
          <w:szCs w:val="28"/>
        </w:rPr>
        <w:t>2</w:t>
      </w:r>
      <w:r w:rsidR="001E3D21" w:rsidRPr="00A3176F">
        <w:rPr>
          <w:rFonts w:ascii="Times New Roman" w:hAnsi="Times New Roman"/>
          <w:b/>
          <w:bCs/>
          <w:sz w:val="28"/>
          <w:szCs w:val="28"/>
        </w:rPr>
        <w:t xml:space="preserve"> учебного года</w:t>
      </w:r>
    </w:p>
    <w:p w:rsidR="001E3D21" w:rsidRPr="00A3176F" w:rsidRDefault="001E3D21" w:rsidP="001E3D21">
      <w:pPr>
        <w:spacing w:after="0" w:line="240" w:lineRule="auto"/>
        <w:jc w:val="center"/>
        <w:rPr>
          <w:rFonts w:ascii="Times New Roman" w:hAnsi="Times New Roman"/>
          <w:b/>
          <w:bCs/>
          <w:sz w:val="28"/>
          <w:szCs w:val="28"/>
        </w:rPr>
      </w:pPr>
      <w:bookmarkStart w:id="0" w:name="_GoBack"/>
      <w:bookmarkEnd w:id="0"/>
    </w:p>
    <w:p w:rsidR="001E3D21" w:rsidRPr="00A3176F" w:rsidRDefault="001E3D21" w:rsidP="001E3D21">
      <w:pPr>
        <w:spacing w:after="0" w:line="240" w:lineRule="auto"/>
        <w:ind w:firstLine="709"/>
        <w:jc w:val="center"/>
        <w:rPr>
          <w:rFonts w:ascii="Times New Roman" w:hAnsi="Times New Roman"/>
          <w:b/>
          <w:bCs/>
          <w:sz w:val="28"/>
          <w:szCs w:val="28"/>
        </w:rPr>
      </w:pPr>
      <w:r w:rsidRPr="00A3176F">
        <w:rPr>
          <w:rFonts w:ascii="Times New Roman" w:hAnsi="Times New Roman"/>
          <w:b/>
          <w:bCs/>
          <w:sz w:val="28"/>
          <w:szCs w:val="28"/>
        </w:rPr>
        <w:t xml:space="preserve">Требования к организации и проведению </w:t>
      </w:r>
    </w:p>
    <w:p w:rsidR="001E3D21" w:rsidRPr="00A3176F" w:rsidRDefault="001E3D21" w:rsidP="001E3D21">
      <w:pPr>
        <w:spacing w:after="0" w:line="240" w:lineRule="auto"/>
        <w:ind w:firstLine="709"/>
        <w:jc w:val="center"/>
        <w:rPr>
          <w:rFonts w:ascii="Times New Roman" w:hAnsi="Times New Roman"/>
          <w:b/>
          <w:bCs/>
          <w:sz w:val="28"/>
          <w:szCs w:val="28"/>
        </w:rPr>
      </w:pPr>
      <w:r w:rsidRPr="00A3176F">
        <w:rPr>
          <w:rFonts w:ascii="Times New Roman" w:hAnsi="Times New Roman"/>
          <w:b/>
          <w:bCs/>
          <w:sz w:val="28"/>
          <w:szCs w:val="28"/>
        </w:rPr>
        <w:t xml:space="preserve">муниципального этапа всероссийской олимпиады школьников </w:t>
      </w:r>
    </w:p>
    <w:p w:rsidR="001E3D21" w:rsidRPr="00A3176F" w:rsidRDefault="001E3D21" w:rsidP="001E3D21">
      <w:pPr>
        <w:spacing w:after="0" w:line="240" w:lineRule="auto"/>
        <w:ind w:firstLine="709"/>
        <w:jc w:val="center"/>
        <w:rPr>
          <w:rFonts w:ascii="Times New Roman" w:hAnsi="Times New Roman"/>
          <w:b/>
          <w:sz w:val="28"/>
          <w:szCs w:val="28"/>
        </w:rPr>
      </w:pPr>
      <w:r w:rsidRPr="00A3176F">
        <w:rPr>
          <w:rFonts w:ascii="Times New Roman" w:hAnsi="Times New Roman"/>
          <w:b/>
          <w:bCs/>
          <w:sz w:val="28"/>
          <w:szCs w:val="28"/>
        </w:rPr>
        <w:t xml:space="preserve">по химии </w:t>
      </w:r>
      <w:r w:rsidR="00C95894" w:rsidRPr="00A3176F">
        <w:rPr>
          <w:rFonts w:ascii="Times New Roman" w:hAnsi="Times New Roman"/>
          <w:b/>
          <w:bCs/>
          <w:sz w:val="28"/>
          <w:szCs w:val="28"/>
        </w:rPr>
        <w:t>в 20</w:t>
      </w:r>
      <w:r w:rsidR="00B0106F" w:rsidRPr="00A3176F">
        <w:rPr>
          <w:rFonts w:ascii="Times New Roman" w:hAnsi="Times New Roman"/>
          <w:b/>
          <w:bCs/>
          <w:sz w:val="28"/>
          <w:szCs w:val="28"/>
        </w:rPr>
        <w:t>2</w:t>
      </w:r>
      <w:r w:rsidR="00E72B0B" w:rsidRPr="00A3176F">
        <w:rPr>
          <w:rFonts w:ascii="Times New Roman" w:hAnsi="Times New Roman"/>
          <w:b/>
          <w:bCs/>
          <w:sz w:val="28"/>
          <w:szCs w:val="28"/>
        </w:rPr>
        <w:t>1</w:t>
      </w:r>
      <w:r w:rsidR="00C95894" w:rsidRPr="00A3176F">
        <w:rPr>
          <w:rFonts w:ascii="Times New Roman" w:hAnsi="Times New Roman"/>
          <w:b/>
          <w:bCs/>
          <w:sz w:val="28"/>
          <w:szCs w:val="28"/>
        </w:rPr>
        <w:t>/</w:t>
      </w:r>
      <w:r w:rsidR="00AA4347" w:rsidRPr="00A3176F">
        <w:rPr>
          <w:rFonts w:ascii="Times New Roman" w:hAnsi="Times New Roman"/>
          <w:b/>
          <w:bCs/>
          <w:sz w:val="28"/>
          <w:szCs w:val="28"/>
        </w:rPr>
        <w:t>2</w:t>
      </w:r>
      <w:r w:rsidR="00E72B0B" w:rsidRPr="00A3176F">
        <w:rPr>
          <w:rFonts w:ascii="Times New Roman" w:hAnsi="Times New Roman"/>
          <w:b/>
          <w:bCs/>
          <w:sz w:val="28"/>
          <w:szCs w:val="28"/>
        </w:rPr>
        <w:t>2</w:t>
      </w:r>
      <w:r w:rsidRPr="00A3176F">
        <w:rPr>
          <w:rFonts w:ascii="Times New Roman" w:hAnsi="Times New Roman"/>
          <w:b/>
          <w:bCs/>
          <w:sz w:val="28"/>
          <w:szCs w:val="28"/>
        </w:rPr>
        <w:t xml:space="preserve"> учебном году</w:t>
      </w:r>
    </w:p>
    <w:p w:rsidR="00A009EC" w:rsidRDefault="00A3176F" w:rsidP="00A3176F">
      <w:pPr>
        <w:tabs>
          <w:tab w:val="left" w:pos="7244"/>
        </w:tabs>
        <w:spacing w:after="0" w:line="240" w:lineRule="auto"/>
        <w:ind w:firstLine="709"/>
        <w:rPr>
          <w:rFonts w:ascii="Times New Roman" w:hAnsi="Times New Roman"/>
          <w:sz w:val="28"/>
          <w:szCs w:val="28"/>
        </w:rPr>
      </w:pPr>
      <w:r>
        <w:rPr>
          <w:rFonts w:ascii="Times New Roman" w:hAnsi="Times New Roman"/>
          <w:sz w:val="28"/>
          <w:szCs w:val="28"/>
        </w:rPr>
        <w:tab/>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1.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Материал, на котором в большинстве случаев базируется содержание олимпиадных задач теоретического тура, разбит на </w:t>
      </w:r>
      <w:r w:rsidR="00B0106F">
        <w:rPr>
          <w:rFonts w:ascii="Times New Roman" w:hAnsi="Times New Roman"/>
          <w:sz w:val="28"/>
          <w:szCs w:val="28"/>
        </w:rPr>
        <w:t>четыре</w:t>
      </w:r>
      <w:r w:rsidRPr="00D35950">
        <w:rPr>
          <w:rFonts w:ascii="Times New Roman" w:hAnsi="Times New Roman"/>
          <w:sz w:val="28"/>
          <w:szCs w:val="28"/>
        </w:rPr>
        <w:t xml:space="preserve"> основных блок</w:t>
      </w:r>
      <w:r w:rsidR="00B0106F">
        <w:rPr>
          <w:rFonts w:ascii="Times New Roman" w:hAnsi="Times New Roman"/>
          <w:sz w:val="28"/>
          <w:szCs w:val="28"/>
        </w:rPr>
        <w:t>а</w:t>
      </w:r>
      <w:r w:rsidRPr="00D35950">
        <w:rPr>
          <w:rFonts w:ascii="Times New Roman" w:hAnsi="Times New Roman"/>
          <w:sz w:val="28"/>
          <w:szCs w:val="28"/>
        </w:rPr>
        <w:t xml:space="preserve">: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 2) Органическая химия: основные классы органиче</w:t>
      </w:r>
      <w:r>
        <w:rPr>
          <w:rFonts w:ascii="Times New Roman" w:hAnsi="Times New Roman"/>
          <w:sz w:val="28"/>
          <w:szCs w:val="28"/>
        </w:rPr>
        <w:t>ских соединений (алканы, цикло</w:t>
      </w:r>
      <w:r w:rsidRPr="00D35950">
        <w:rPr>
          <w:rFonts w:ascii="Times New Roman" w:hAnsi="Times New Roman"/>
          <w:sz w:val="28"/>
          <w:szCs w:val="28"/>
        </w:rPr>
        <w:t>алканы, алкены, алкины,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ки). 4) Аналитическая химия: качественный и количественный анализ веществ.</w:t>
      </w:r>
    </w:p>
    <w:p w:rsidR="00A009EC" w:rsidRPr="00524A13" w:rsidRDefault="00A009EC" w:rsidP="001E3D21">
      <w:pPr>
        <w:spacing w:after="0" w:line="240" w:lineRule="auto"/>
        <w:ind w:firstLine="709"/>
        <w:jc w:val="both"/>
        <w:rPr>
          <w:rFonts w:ascii="Times New Roman" w:hAnsi="Times New Roman"/>
          <w:sz w:val="28"/>
          <w:szCs w:val="28"/>
        </w:rPr>
      </w:pPr>
      <w:r w:rsidRPr="00524A13">
        <w:rPr>
          <w:rFonts w:ascii="Times New Roman" w:hAnsi="Times New Roman"/>
          <w:sz w:val="28"/>
          <w:szCs w:val="28"/>
        </w:rPr>
        <w:t xml:space="preserve">В программу экспериментального тура включены </w:t>
      </w:r>
      <w:r w:rsidR="00810F3D">
        <w:rPr>
          <w:rFonts w:ascii="Times New Roman" w:hAnsi="Times New Roman"/>
          <w:sz w:val="28"/>
          <w:szCs w:val="28"/>
        </w:rPr>
        <w:t>задания, позволяющие спланировать мысленный эксперимент с описанием предполагаемых результатов</w:t>
      </w:r>
      <w:r w:rsidRPr="00524A13">
        <w:rPr>
          <w:rFonts w:ascii="Times New Roman" w:hAnsi="Times New Roman"/>
          <w:sz w:val="28"/>
          <w:szCs w:val="28"/>
        </w:rPr>
        <w:t xml:space="preserve"> </w:t>
      </w:r>
      <w:r w:rsidR="00810F3D">
        <w:rPr>
          <w:rFonts w:ascii="Times New Roman" w:hAnsi="Times New Roman"/>
          <w:sz w:val="28"/>
          <w:szCs w:val="28"/>
        </w:rPr>
        <w:t xml:space="preserve">на основе следующих </w:t>
      </w:r>
      <w:r w:rsidRPr="00524A13">
        <w:rPr>
          <w:rFonts w:ascii="Times New Roman" w:hAnsi="Times New Roman"/>
          <w:sz w:val="28"/>
          <w:szCs w:val="28"/>
        </w:rPr>
        <w:t>лабораторны</w:t>
      </w:r>
      <w:r w:rsidR="00810F3D">
        <w:rPr>
          <w:rFonts w:ascii="Times New Roman" w:hAnsi="Times New Roman"/>
          <w:sz w:val="28"/>
          <w:szCs w:val="28"/>
        </w:rPr>
        <w:t>х</w:t>
      </w:r>
      <w:r w:rsidRPr="00524A13">
        <w:rPr>
          <w:rFonts w:ascii="Times New Roman" w:hAnsi="Times New Roman"/>
          <w:sz w:val="28"/>
          <w:szCs w:val="28"/>
        </w:rPr>
        <w:t xml:space="preserve"> операци</w:t>
      </w:r>
      <w:r w:rsidR="00810F3D">
        <w:rPr>
          <w:rFonts w:ascii="Times New Roman" w:hAnsi="Times New Roman"/>
          <w:sz w:val="28"/>
          <w:szCs w:val="28"/>
        </w:rPr>
        <w:t>й</w:t>
      </w:r>
      <w:r w:rsidRPr="00524A13">
        <w:rPr>
          <w:rFonts w:ascii="Times New Roman" w:hAnsi="Times New Roman"/>
          <w:sz w:val="28"/>
          <w:szCs w:val="28"/>
        </w:rPr>
        <w:t xml:space="preserve"> и экспериментальны</w:t>
      </w:r>
      <w:r w:rsidR="00810F3D">
        <w:rPr>
          <w:rFonts w:ascii="Times New Roman" w:hAnsi="Times New Roman"/>
          <w:sz w:val="28"/>
          <w:szCs w:val="28"/>
        </w:rPr>
        <w:t>х</w:t>
      </w:r>
      <w:r w:rsidRPr="00524A13">
        <w:rPr>
          <w:rFonts w:ascii="Times New Roman" w:hAnsi="Times New Roman"/>
          <w:sz w:val="28"/>
          <w:szCs w:val="28"/>
        </w:rPr>
        <w:t xml:space="preserve"> метод</w:t>
      </w:r>
      <w:r w:rsidR="00810F3D">
        <w:rPr>
          <w:rFonts w:ascii="Times New Roman" w:hAnsi="Times New Roman"/>
          <w:sz w:val="28"/>
          <w:szCs w:val="28"/>
        </w:rPr>
        <w:t>ов</w:t>
      </w:r>
      <w:r w:rsidRPr="00524A13">
        <w:rPr>
          <w:rFonts w:ascii="Times New Roman" w:hAnsi="Times New Roman"/>
          <w:sz w:val="28"/>
          <w:szCs w:val="28"/>
        </w:rPr>
        <w:t xml:space="preserve">:  </w:t>
      </w:r>
    </w:p>
    <w:p w:rsidR="00A009EC" w:rsidRPr="00524A13" w:rsidRDefault="00810F3D" w:rsidP="00524A13">
      <w:pPr>
        <w:spacing w:after="0" w:line="240" w:lineRule="auto"/>
        <w:ind w:firstLine="709"/>
        <w:jc w:val="both"/>
        <w:rPr>
          <w:rFonts w:ascii="Times New Roman" w:hAnsi="Times New Roman"/>
          <w:sz w:val="28"/>
          <w:szCs w:val="28"/>
        </w:rPr>
      </w:pPr>
      <w:r>
        <w:rPr>
          <w:rFonts w:ascii="Times New Roman" w:hAnsi="Times New Roman"/>
          <w:sz w:val="28"/>
          <w:szCs w:val="28"/>
        </w:rPr>
        <w:t>1</w:t>
      </w:r>
      <w:r w:rsidR="00A009EC" w:rsidRPr="00524A13">
        <w:rPr>
          <w:rFonts w:ascii="Times New Roman" w:hAnsi="Times New Roman"/>
          <w:sz w:val="28"/>
          <w:szCs w:val="28"/>
        </w:rPr>
        <w:t>. Качественный и количественный анализ неорганических и органических веществ</w:t>
      </w:r>
      <w:r w:rsidR="00524A13" w:rsidRPr="00524A13">
        <w:rPr>
          <w:rFonts w:ascii="Times New Roman" w:hAnsi="Times New Roman"/>
          <w:sz w:val="28"/>
          <w:szCs w:val="28"/>
        </w:rPr>
        <w:t>.</w:t>
      </w:r>
      <w:r w:rsidR="00A009EC" w:rsidRPr="00524A13">
        <w:rPr>
          <w:rFonts w:ascii="Times New Roman" w:hAnsi="Times New Roman"/>
          <w:sz w:val="28"/>
          <w:szCs w:val="28"/>
        </w:rPr>
        <w:t xml:space="preserve">  Реакции в пробирке. Обнаружение катионов и анионов в водном растворе.  Групповые реакции на катионы и анионы.  Качественное определение основных функциональных групп органических соединений.  Титрование. Приготовление стандартного раствора.  Кислотно-основное титрование. Цветовые переходы индикаторов при кислотно-основном анализе.</w:t>
      </w:r>
      <w:r w:rsidR="00524A13" w:rsidRPr="00524A13">
        <w:rPr>
          <w:rFonts w:ascii="Times New Roman" w:hAnsi="Times New Roman"/>
          <w:sz w:val="28"/>
          <w:szCs w:val="28"/>
        </w:rPr>
        <w:t xml:space="preserve"> </w:t>
      </w:r>
      <w:r>
        <w:rPr>
          <w:rFonts w:ascii="Times New Roman" w:hAnsi="Times New Roman"/>
          <w:sz w:val="28"/>
          <w:szCs w:val="28"/>
        </w:rPr>
        <w:t>2</w:t>
      </w:r>
      <w:r w:rsidR="00A009EC" w:rsidRPr="00524A13">
        <w:rPr>
          <w:rFonts w:ascii="Times New Roman" w:hAnsi="Times New Roman"/>
          <w:sz w:val="28"/>
          <w:szCs w:val="28"/>
        </w:rPr>
        <w:t>. Специальные измерения и процедуры</w:t>
      </w:r>
      <w:r w:rsidR="00524A13" w:rsidRPr="00524A13">
        <w:rPr>
          <w:rFonts w:ascii="Times New Roman" w:hAnsi="Times New Roman"/>
          <w:sz w:val="28"/>
          <w:szCs w:val="28"/>
        </w:rPr>
        <w:t>.</w:t>
      </w:r>
      <w:r w:rsidR="00A009EC" w:rsidRPr="00524A13">
        <w:rPr>
          <w:rFonts w:ascii="Times New Roman" w:hAnsi="Times New Roman"/>
          <w:sz w:val="28"/>
          <w:szCs w:val="28"/>
        </w:rPr>
        <w:t xml:space="preserve">  Измерение рН-метром</w:t>
      </w:r>
      <w:r w:rsidR="00524A13" w:rsidRPr="00524A13">
        <w:rPr>
          <w:rFonts w:ascii="Times New Roman" w:hAnsi="Times New Roman"/>
          <w:sz w:val="28"/>
          <w:szCs w:val="28"/>
        </w:rPr>
        <w:t xml:space="preserve">. </w:t>
      </w:r>
      <w:r>
        <w:rPr>
          <w:rFonts w:ascii="Times New Roman" w:hAnsi="Times New Roman"/>
          <w:sz w:val="28"/>
          <w:szCs w:val="28"/>
        </w:rPr>
        <w:t>3</w:t>
      </w:r>
      <w:r w:rsidR="00A009EC" w:rsidRPr="00524A13">
        <w:rPr>
          <w:rFonts w:ascii="Times New Roman" w:hAnsi="Times New Roman"/>
          <w:sz w:val="28"/>
          <w:szCs w:val="28"/>
        </w:rPr>
        <w:t>. Оценка результатов.  Оценка погрешности эксперимента (значащие цифры, графики).</w:t>
      </w:r>
    </w:p>
    <w:p w:rsidR="00524A13" w:rsidRPr="00524A13" w:rsidRDefault="00524A13" w:rsidP="00524A13">
      <w:pPr>
        <w:spacing w:after="0" w:line="240" w:lineRule="auto"/>
        <w:ind w:firstLine="709"/>
        <w:jc w:val="both"/>
        <w:rPr>
          <w:rFonts w:ascii="Times New Roman" w:hAnsi="Times New Roman"/>
          <w:color w:val="FF0000"/>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2. Основные подходы к разработке заданий </w:t>
      </w:r>
    </w:p>
    <w:p w:rsidR="00A009EC" w:rsidRPr="00977252"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977252">
        <w:rPr>
          <w:rFonts w:ascii="Times New Roman" w:hAnsi="Times New Roman"/>
          <w:b/>
          <w:sz w:val="28"/>
          <w:szCs w:val="28"/>
        </w:rPr>
        <w:t>Условия олимпиадных задач</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 условие с вопросом или заданием в конце. При этом вопросов может быть несколько.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(закон Авогадро, уравнение Кла</w:t>
      </w:r>
      <w:r w:rsidRPr="00D35950">
        <w:rPr>
          <w:rFonts w:ascii="Times New Roman" w:hAnsi="Times New Roman"/>
          <w:sz w:val="28"/>
          <w:szCs w:val="28"/>
        </w:rPr>
        <w:t>пейрона-Менделеева);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Методические требования к олимпиадным задачам. </w:t>
      </w:r>
    </w:p>
    <w:p w:rsidR="001E3D21"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lang w:val="en-US"/>
        </w:rPr>
        <w:t>I</w:t>
      </w:r>
      <w:r w:rsidRPr="00B64590">
        <w:rPr>
          <w:rFonts w:ascii="Times New Roman" w:hAnsi="Times New Roman"/>
          <w:sz w:val="28"/>
          <w:szCs w:val="28"/>
        </w:rPr>
        <w:t xml:space="preserve">. </w:t>
      </w:r>
      <w:r w:rsidRPr="00D35950">
        <w:rPr>
          <w:rFonts w:ascii="Times New Roman" w:hAnsi="Times New Roman"/>
          <w:sz w:val="28"/>
          <w:szCs w:val="28"/>
        </w:rPr>
        <w:t>Содержание задачи опира</w:t>
      </w:r>
      <w:r w:rsidR="001E3D21">
        <w:rPr>
          <w:rFonts w:ascii="Times New Roman" w:hAnsi="Times New Roman"/>
          <w:sz w:val="28"/>
          <w:szCs w:val="28"/>
        </w:rPr>
        <w:t>е</w:t>
      </w:r>
      <w:r w:rsidRPr="00D35950">
        <w:rPr>
          <w:rFonts w:ascii="Times New Roman" w:hAnsi="Times New Roman"/>
          <w:sz w:val="28"/>
          <w:szCs w:val="28"/>
        </w:rPr>
        <w:t xml:space="preserve">тся на примерную </w:t>
      </w:r>
      <w:r>
        <w:rPr>
          <w:rFonts w:ascii="Times New Roman" w:hAnsi="Times New Roman"/>
          <w:sz w:val="28"/>
          <w:szCs w:val="28"/>
        </w:rPr>
        <w:t>программу содержания ВсОШ соот</w:t>
      </w:r>
      <w:r w:rsidRPr="00D35950">
        <w:rPr>
          <w:rFonts w:ascii="Times New Roman" w:hAnsi="Times New Roman"/>
          <w:sz w:val="28"/>
          <w:szCs w:val="28"/>
        </w:rPr>
        <w:t>ветствующей возрастной параллели.  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w:t>
      </w:r>
      <w:r w:rsidRPr="00D35950">
        <w:rPr>
          <w:rFonts w:ascii="Times New Roman" w:hAnsi="Times New Roman"/>
          <w:sz w:val="28"/>
          <w:szCs w:val="28"/>
        </w:rPr>
        <w:lastRenderedPageBreak/>
        <w:t xml:space="preserve">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II. 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III. Система оценивания. Ее разработка - процесс не менее «энергоемкий» и такой же творческий, как написание условия 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3. Т</w:t>
      </w:r>
      <w:r w:rsidR="001E3D21">
        <w:rPr>
          <w:rFonts w:ascii="Times New Roman" w:hAnsi="Times New Roman"/>
          <w:b/>
          <w:sz w:val="28"/>
          <w:szCs w:val="28"/>
        </w:rPr>
        <w:t xml:space="preserve">ребования к проведению </w:t>
      </w:r>
    </w:p>
    <w:p w:rsidR="00B309DC"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Муниципальный этапа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w:t>
      </w:r>
      <w:r w:rsidR="00B309DC">
        <w:rPr>
          <w:rFonts w:ascii="Times New Roman" w:hAnsi="Times New Roman"/>
          <w:sz w:val="28"/>
          <w:szCs w:val="28"/>
        </w:rPr>
        <w:t xml:space="preserve">муниципальном </w:t>
      </w:r>
      <w:r w:rsidRPr="00D35950">
        <w:rPr>
          <w:rFonts w:ascii="Times New Roman" w:hAnsi="Times New Roman"/>
          <w:sz w:val="28"/>
          <w:szCs w:val="28"/>
        </w:rPr>
        <w:t xml:space="preserve">этапе </w:t>
      </w:r>
      <w:r w:rsidR="00B309DC">
        <w:rPr>
          <w:rFonts w:ascii="Times New Roman" w:hAnsi="Times New Roman"/>
          <w:sz w:val="28"/>
          <w:szCs w:val="28"/>
        </w:rPr>
        <w:t>уч</w:t>
      </w:r>
      <w:r w:rsidRPr="00D35950">
        <w:rPr>
          <w:rFonts w:ascii="Times New Roman" w:hAnsi="Times New Roman"/>
          <w:sz w:val="28"/>
          <w:szCs w:val="28"/>
        </w:rPr>
        <w:t>аств</w:t>
      </w:r>
      <w:r w:rsidR="00B309DC">
        <w:rPr>
          <w:rFonts w:ascii="Times New Roman" w:hAnsi="Times New Roman"/>
          <w:sz w:val="28"/>
          <w:szCs w:val="28"/>
        </w:rPr>
        <w:t>уют</w:t>
      </w:r>
      <w:r w:rsidRPr="00D35950">
        <w:rPr>
          <w:rFonts w:ascii="Times New Roman" w:hAnsi="Times New Roman"/>
          <w:sz w:val="28"/>
          <w:szCs w:val="28"/>
        </w:rPr>
        <w:t xml:space="preserve"> школьники </w:t>
      </w:r>
      <w:r w:rsidRPr="00B64590">
        <w:rPr>
          <w:rFonts w:ascii="Times New Roman" w:hAnsi="Times New Roman"/>
          <w:sz w:val="28"/>
          <w:szCs w:val="28"/>
        </w:rPr>
        <w:t>7</w:t>
      </w:r>
      <w:r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 xml:space="preserve"> по </w:t>
      </w:r>
      <w:r w:rsidR="00A009EC" w:rsidRPr="00B64590">
        <w:rPr>
          <w:rFonts w:ascii="Times New Roman" w:hAnsi="Times New Roman"/>
          <w:sz w:val="28"/>
          <w:szCs w:val="28"/>
        </w:rPr>
        <w:t>4</w:t>
      </w:r>
      <w:r w:rsidR="00A009EC" w:rsidRPr="00D35950">
        <w:rPr>
          <w:rFonts w:ascii="Times New Roman" w:hAnsi="Times New Roman"/>
          <w:sz w:val="28"/>
          <w:szCs w:val="28"/>
        </w:rPr>
        <w:t xml:space="preserve"> возрастным параллелям (7-8, 9, 10, </w:t>
      </w:r>
      <w:r>
        <w:rPr>
          <w:rFonts w:ascii="Times New Roman" w:hAnsi="Times New Roman"/>
          <w:sz w:val="28"/>
          <w:szCs w:val="28"/>
        </w:rPr>
        <w:t xml:space="preserve">              </w:t>
      </w:r>
      <w:r w:rsidR="00A009EC" w:rsidRPr="00D35950">
        <w:rPr>
          <w:rFonts w:ascii="Times New Roman" w:hAnsi="Times New Roman"/>
          <w:sz w:val="28"/>
          <w:szCs w:val="28"/>
        </w:rPr>
        <w:t>11 класс).</w:t>
      </w:r>
    </w:p>
    <w:p w:rsidR="004F77CC" w:rsidRDefault="004F77CC" w:rsidP="001E3D21">
      <w:pPr>
        <w:spacing w:after="0" w:line="240" w:lineRule="auto"/>
        <w:ind w:firstLine="709"/>
        <w:jc w:val="both"/>
        <w:rPr>
          <w:rFonts w:ascii="Times New Roman" w:hAnsi="Times New Roman"/>
          <w:sz w:val="28"/>
          <w:szCs w:val="28"/>
        </w:rPr>
      </w:pPr>
      <w:r>
        <w:rPr>
          <w:rFonts w:ascii="Times New Roman" w:hAnsi="Times New Roman"/>
          <w:sz w:val="28"/>
          <w:szCs w:val="28"/>
        </w:rPr>
        <w:t>Итоги подводятся отдельно по каждой параллели: 7,8,9,10,11 класс.</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Длите</w:t>
      </w:r>
      <w:r>
        <w:rPr>
          <w:rFonts w:ascii="Times New Roman" w:hAnsi="Times New Roman"/>
          <w:sz w:val="28"/>
          <w:szCs w:val="28"/>
        </w:rPr>
        <w:t>льность теоретического тура со</w:t>
      </w:r>
      <w:r w:rsidR="004F77CC">
        <w:rPr>
          <w:rFonts w:ascii="Times New Roman" w:hAnsi="Times New Roman"/>
          <w:sz w:val="28"/>
          <w:szCs w:val="28"/>
        </w:rPr>
        <w:t>ставляет - 180 минут</w:t>
      </w:r>
      <w:r w:rsidRPr="00D35950">
        <w:rPr>
          <w:rFonts w:ascii="Times New Roman" w:hAnsi="Times New Roman"/>
          <w:sz w:val="28"/>
          <w:szCs w:val="28"/>
        </w:rPr>
        <w:t xml:space="preserve">, а экспериментального тура </w:t>
      </w:r>
      <w:r>
        <w:rPr>
          <w:rFonts w:ascii="Times New Roman" w:hAnsi="Times New Roman"/>
          <w:sz w:val="28"/>
          <w:szCs w:val="28"/>
        </w:rPr>
        <w:t>–</w:t>
      </w:r>
      <w:r w:rsidR="00C95894">
        <w:rPr>
          <w:rFonts w:ascii="Times New Roman" w:hAnsi="Times New Roman"/>
          <w:sz w:val="28"/>
          <w:szCs w:val="28"/>
        </w:rPr>
        <w:t>12</w:t>
      </w:r>
      <w:r w:rsidR="004F77CC">
        <w:rPr>
          <w:rFonts w:ascii="Times New Roman" w:hAnsi="Times New Roman"/>
          <w:sz w:val="28"/>
          <w:szCs w:val="28"/>
        </w:rPr>
        <w:t>0 минут</w:t>
      </w:r>
      <w:r w:rsidRPr="00D35950">
        <w:rPr>
          <w:rFonts w:ascii="Times New Roman" w:hAnsi="Times New Roman"/>
          <w:sz w:val="28"/>
          <w:szCs w:val="28"/>
        </w:rPr>
        <w:t xml:space="preserve">.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Проведению теоретического тура должен предшествовать инструктаж участников о правилах участия в олимпиаде. </w:t>
      </w:r>
      <w:r w:rsidRPr="004F77CC">
        <w:rPr>
          <w:rFonts w:ascii="Times New Roman" w:hAnsi="Times New Roman"/>
          <w:b/>
          <w:sz w:val="28"/>
          <w:szCs w:val="28"/>
        </w:rPr>
        <w:t xml:space="preserve">Участник может взять с собой в аудиторию письменные принадлежности, </w:t>
      </w:r>
      <w:r w:rsidR="00C95894">
        <w:rPr>
          <w:rFonts w:ascii="Times New Roman" w:hAnsi="Times New Roman"/>
          <w:b/>
          <w:sz w:val="28"/>
          <w:szCs w:val="28"/>
        </w:rPr>
        <w:t xml:space="preserve">простой </w:t>
      </w:r>
      <w:r w:rsidR="00C95894">
        <w:rPr>
          <w:rFonts w:ascii="Times New Roman" w:hAnsi="Times New Roman"/>
          <w:b/>
          <w:sz w:val="28"/>
          <w:szCs w:val="28"/>
        </w:rPr>
        <w:lastRenderedPageBreak/>
        <w:t>непрограммируемый</w:t>
      </w:r>
      <w:r w:rsidRPr="004F77CC">
        <w:rPr>
          <w:rFonts w:ascii="Times New Roman" w:hAnsi="Times New Roman"/>
          <w:b/>
          <w:sz w:val="28"/>
          <w:szCs w:val="28"/>
        </w:rPr>
        <w:t xml:space="preserve"> калькулятор, прохладительные напитки в прозрачной упаковке, шоколад.</w:t>
      </w:r>
      <w:r w:rsidRPr="00D35950">
        <w:rPr>
          <w:rFonts w:ascii="Times New Roman" w:hAnsi="Times New Roman"/>
          <w:sz w:val="28"/>
          <w:szCs w:val="28"/>
        </w:rPr>
        <w:t xml:space="preserve"> В аудиторию категорически 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риалы, средства сотовой связи.</w:t>
      </w:r>
    </w:p>
    <w:p w:rsidR="00A009EC" w:rsidRPr="00B64590" w:rsidRDefault="00810F3D" w:rsidP="00810F3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Поскольку </w:t>
      </w:r>
      <w:r w:rsidR="00E72B0B">
        <w:rPr>
          <w:rFonts w:ascii="Times New Roman" w:hAnsi="Times New Roman"/>
          <w:sz w:val="28"/>
          <w:szCs w:val="28"/>
        </w:rPr>
        <w:t>э</w:t>
      </w:r>
      <w:r w:rsidR="00A009EC" w:rsidRPr="00D35950">
        <w:rPr>
          <w:rFonts w:ascii="Times New Roman" w:hAnsi="Times New Roman"/>
          <w:sz w:val="28"/>
          <w:szCs w:val="28"/>
        </w:rPr>
        <w:t>кспериментальн</w:t>
      </w:r>
      <w:r>
        <w:rPr>
          <w:rFonts w:ascii="Times New Roman" w:hAnsi="Times New Roman"/>
          <w:sz w:val="28"/>
          <w:szCs w:val="28"/>
        </w:rPr>
        <w:t>ый</w:t>
      </w:r>
      <w:r w:rsidR="00A009EC" w:rsidRPr="00D35950">
        <w:rPr>
          <w:rFonts w:ascii="Times New Roman" w:hAnsi="Times New Roman"/>
          <w:sz w:val="28"/>
          <w:szCs w:val="28"/>
        </w:rPr>
        <w:t xml:space="preserve"> тур</w:t>
      </w:r>
      <w:r>
        <w:rPr>
          <w:rFonts w:ascii="Times New Roman" w:hAnsi="Times New Roman"/>
          <w:sz w:val="28"/>
          <w:szCs w:val="28"/>
        </w:rPr>
        <w:t xml:space="preserve"> запланирован как мысленный эксперимент требования к его проведению такие же, как и для теоретического тура.</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810F3D" w:rsidRPr="00E72B0B" w:rsidRDefault="00810F3D" w:rsidP="001E3D21">
      <w:pPr>
        <w:spacing w:after="0" w:line="240" w:lineRule="auto"/>
        <w:ind w:firstLine="709"/>
        <w:jc w:val="both"/>
        <w:rPr>
          <w:rFonts w:ascii="Times New Roman" w:hAnsi="Times New Roman"/>
          <w:b/>
          <w:sz w:val="28"/>
          <w:szCs w:val="28"/>
        </w:rPr>
      </w:pPr>
      <w:r>
        <w:rPr>
          <w:rFonts w:ascii="Times New Roman" w:hAnsi="Times New Roman"/>
          <w:b/>
          <w:sz w:val="28"/>
          <w:szCs w:val="28"/>
          <w:lang w:val="en-US"/>
        </w:rPr>
        <w:t>II</w:t>
      </w:r>
      <w:r w:rsidRPr="00E72B0B">
        <w:rPr>
          <w:rFonts w:ascii="Times New Roman" w:hAnsi="Times New Roman"/>
          <w:b/>
          <w:sz w:val="28"/>
          <w:szCs w:val="28"/>
        </w:rPr>
        <w:t xml:space="preserve">. </w:t>
      </w:r>
      <w:r w:rsidRPr="00B82D27">
        <w:rPr>
          <w:rFonts w:ascii="Times New Roman" w:hAnsi="Times New Roman"/>
          <w:b/>
          <w:sz w:val="28"/>
          <w:szCs w:val="28"/>
        </w:rPr>
        <w:t>Экспериментальный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Pr="00FA6F50" w:rsidRDefault="00A009EC" w:rsidP="001E3D21">
      <w:pPr>
        <w:spacing w:after="0" w:line="240" w:lineRule="auto"/>
        <w:ind w:firstLine="709"/>
        <w:jc w:val="both"/>
        <w:rPr>
          <w:rFonts w:ascii="Times New Roman" w:hAnsi="Times New Roman"/>
          <w:b/>
          <w:sz w:val="32"/>
          <w:szCs w:val="32"/>
          <w:u w:val="single"/>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 xml:space="preserve">формацию для их выполнения </w:t>
      </w:r>
      <w:r w:rsidRPr="00FA6F50">
        <w:rPr>
          <w:rFonts w:ascii="Times New Roman" w:hAnsi="Times New Roman"/>
          <w:b/>
          <w:sz w:val="32"/>
          <w:szCs w:val="32"/>
        </w:rPr>
        <w:t>(</w:t>
      </w:r>
      <w:r w:rsidRPr="00FA6F50">
        <w:rPr>
          <w:rFonts w:ascii="Times New Roman" w:hAnsi="Times New Roman"/>
          <w:b/>
          <w:sz w:val="32"/>
          <w:szCs w:val="32"/>
          <w:u w:val="single"/>
        </w:rPr>
        <w:t>периодическую</w:t>
      </w:r>
      <w:r w:rsidR="00405793" w:rsidRPr="00FA6F50">
        <w:rPr>
          <w:rFonts w:ascii="Times New Roman" w:hAnsi="Times New Roman"/>
          <w:b/>
          <w:sz w:val="32"/>
          <w:szCs w:val="32"/>
          <w:u w:val="single"/>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Default="00A009EC" w:rsidP="001E3D21">
      <w:pPr>
        <w:spacing w:after="0" w:line="240" w:lineRule="auto"/>
        <w:ind w:firstLine="709"/>
        <w:jc w:val="both"/>
        <w:rPr>
          <w:rFonts w:ascii="Times New Roman" w:hAnsi="Times New Roman"/>
          <w:sz w:val="28"/>
          <w:szCs w:val="28"/>
        </w:rPr>
      </w:pPr>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FA6F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Основная цель разбора заданий – объяснить участникам Олимпиады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 xml:space="preserve">ние на конкретном задании. </w:t>
      </w:r>
    </w:p>
    <w:p w:rsidR="00FA6F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Раз</w:t>
      </w:r>
      <w:r w:rsidRPr="00D35950">
        <w:rPr>
          <w:rFonts w:ascii="Times New Roman" w:hAnsi="Times New Roman"/>
          <w:sz w:val="28"/>
          <w:szCs w:val="28"/>
        </w:rPr>
        <w:t xml:space="preserve">бор задач заложен в подробных решениях, предлагаемых на олимпиаде задач.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w:t>
      </w:r>
      <w:r w:rsidR="00FA6F50">
        <w:rPr>
          <w:rFonts w:ascii="Times New Roman" w:hAnsi="Times New Roman"/>
          <w:sz w:val="28"/>
          <w:szCs w:val="28"/>
        </w:rPr>
        <w:t>П</w:t>
      </w:r>
      <w:r w:rsidRPr="00D35950">
        <w:rPr>
          <w:rFonts w:ascii="Times New Roman" w:hAnsi="Times New Roman"/>
          <w:sz w:val="28"/>
          <w:szCs w:val="28"/>
        </w:rPr>
        <w:t>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r w:rsidRPr="00D35950">
        <w:rPr>
          <w:rFonts w:ascii="Times New Roman" w:hAnsi="Times New Roman"/>
          <w:sz w:val="28"/>
          <w:szCs w:val="28"/>
        </w:rPr>
        <w:t xml:space="preserve"> в спокойной</w:t>
      </w:r>
      <w:r>
        <w:rPr>
          <w:rFonts w:ascii="Times New Roman" w:hAnsi="Times New Roman"/>
          <w:sz w:val="28"/>
          <w:szCs w:val="28"/>
        </w:rPr>
        <w:t xml:space="preserve"> и доброжелательной обстановке.</w:t>
      </w:r>
    </w:p>
    <w:p w:rsidR="00A009EC" w:rsidRPr="00D35950" w:rsidRDefault="00FA6F50" w:rsidP="001E3D21">
      <w:pPr>
        <w:spacing w:after="0" w:line="240" w:lineRule="auto"/>
        <w:ind w:firstLine="709"/>
        <w:jc w:val="both"/>
        <w:rPr>
          <w:rFonts w:ascii="Times New Roman" w:hAnsi="Times New Roman"/>
          <w:sz w:val="28"/>
          <w:szCs w:val="28"/>
        </w:rPr>
      </w:pPr>
      <w:r>
        <w:rPr>
          <w:rFonts w:ascii="Times New Roman" w:hAnsi="Times New Roman"/>
          <w:sz w:val="28"/>
          <w:szCs w:val="28"/>
        </w:rPr>
        <w:t>4</w:t>
      </w:r>
      <w:r w:rsidR="00A009EC" w:rsidRPr="00D35950">
        <w:rPr>
          <w:rFonts w:ascii="Times New Roman" w:hAnsi="Times New Roman"/>
          <w:sz w:val="28"/>
          <w:szCs w:val="28"/>
        </w:rPr>
        <w:t xml:space="preserve">. В ходе разбора заданий представляются наиболее удачные варианты выполнения олимпиадных заданий, анализируются типичные ошибки, допущенные </w:t>
      </w:r>
      <w:r w:rsidR="00A009EC">
        <w:rPr>
          <w:rFonts w:ascii="Times New Roman" w:hAnsi="Times New Roman"/>
          <w:sz w:val="28"/>
          <w:szCs w:val="28"/>
        </w:rPr>
        <w:t>участник</w:t>
      </w:r>
      <w:r>
        <w:rPr>
          <w:rFonts w:ascii="Times New Roman" w:hAnsi="Times New Roman"/>
          <w:sz w:val="28"/>
          <w:szCs w:val="28"/>
        </w:rPr>
        <w:t>ом</w:t>
      </w:r>
      <w:r w:rsidR="00A009EC">
        <w:rPr>
          <w:rFonts w:ascii="Times New Roman" w:hAnsi="Times New Roman"/>
          <w:sz w:val="28"/>
          <w:szCs w:val="28"/>
        </w:rPr>
        <w:t xml:space="preserve"> Олим</w:t>
      </w:r>
      <w:r w:rsidR="00A009EC" w:rsidRPr="00D35950">
        <w:rPr>
          <w:rFonts w:ascii="Times New Roman" w:hAnsi="Times New Roman"/>
          <w:sz w:val="28"/>
          <w:szCs w:val="28"/>
        </w:rPr>
        <w:t xml:space="preserve">пиады. </w:t>
      </w:r>
    </w:p>
    <w:p w:rsidR="00A009EC" w:rsidRDefault="00A009EC" w:rsidP="001E3D21">
      <w:pPr>
        <w:spacing w:after="0" w:line="240" w:lineRule="auto"/>
        <w:ind w:firstLine="709"/>
        <w:jc w:val="both"/>
        <w:rPr>
          <w:rFonts w:ascii="Times New Roman" w:hAnsi="Times New Roman"/>
          <w:b/>
          <w:sz w:val="28"/>
          <w:szCs w:val="28"/>
        </w:rPr>
      </w:pPr>
      <w:r>
        <w:rPr>
          <w:rFonts w:ascii="Times New Roman" w:hAnsi="Times New Roman"/>
          <w:b/>
          <w:sz w:val="28"/>
          <w:szCs w:val="28"/>
        </w:rPr>
        <w:t>Порядок подведения итогов</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Победители и призеры соответствующего этап</w:t>
      </w:r>
      <w:r>
        <w:rPr>
          <w:rFonts w:ascii="Times New Roman" w:hAnsi="Times New Roman"/>
          <w:sz w:val="28"/>
          <w:szCs w:val="28"/>
        </w:rPr>
        <w:t>а Олимпиады определяются по ре</w:t>
      </w:r>
      <w:r w:rsidRPr="00D35950">
        <w:rPr>
          <w:rFonts w:ascii="Times New Roman" w:hAnsi="Times New Roman"/>
          <w:sz w:val="28"/>
          <w:szCs w:val="28"/>
        </w:rPr>
        <w:t xml:space="preserve">зультатам решения участниками задач туров (конкурсов). </w:t>
      </w:r>
      <w:r>
        <w:rPr>
          <w:rFonts w:ascii="Times New Roman" w:hAnsi="Times New Roman"/>
          <w:sz w:val="28"/>
          <w:szCs w:val="28"/>
        </w:rPr>
        <w:t>Итоговый результат каждого уча</w:t>
      </w:r>
      <w:r w:rsidRPr="00D35950">
        <w:rPr>
          <w:rFonts w:ascii="Times New Roman" w:hAnsi="Times New Roman"/>
          <w:sz w:val="28"/>
          <w:szCs w:val="28"/>
        </w:rPr>
        <w:t xml:space="preserve">стника подсчитывается как сумма полученных этим участником баллов за решение каждой задачи на теоретическом и экспериментальном турах.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Окончательные результаты проверки решений все</w:t>
      </w:r>
      <w:r>
        <w:rPr>
          <w:rFonts w:ascii="Times New Roman" w:hAnsi="Times New Roman"/>
          <w:sz w:val="28"/>
          <w:szCs w:val="28"/>
        </w:rPr>
        <w:t>х участников фиксируются в ито</w:t>
      </w:r>
      <w:r w:rsidRPr="00D35950">
        <w:rPr>
          <w:rFonts w:ascii="Times New Roman" w:hAnsi="Times New Roman"/>
          <w:sz w:val="28"/>
          <w:szCs w:val="28"/>
        </w:rPr>
        <w:t xml:space="preserve">говой таблице (по каждой возрастной параллели </w:t>
      </w:r>
      <w:r w:rsidRPr="00D35950">
        <w:rPr>
          <w:rFonts w:ascii="Times New Roman" w:hAnsi="Times New Roman"/>
          <w:sz w:val="28"/>
          <w:szCs w:val="28"/>
        </w:rPr>
        <w:lastRenderedPageBreak/>
        <w:t>отдельно</w:t>
      </w:r>
      <w:r>
        <w:rPr>
          <w:rFonts w:ascii="Times New Roman" w:hAnsi="Times New Roman"/>
          <w:sz w:val="28"/>
          <w:szCs w:val="28"/>
        </w:rPr>
        <w:t>й), представляющей собой ранжи</w:t>
      </w:r>
      <w:r w:rsidRPr="00D35950">
        <w:rPr>
          <w:rFonts w:ascii="Times New Roman" w:hAnsi="Times New Roman"/>
          <w:sz w:val="28"/>
          <w:szCs w:val="28"/>
        </w:rPr>
        <w:t>рованный список участников, расположенных по мере убывания набранных ими баллов. Участники с одинаковыми баллами располагаются в алфави</w:t>
      </w:r>
      <w:r>
        <w:rPr>
          <w:rFonts w:ascii="Times New Roman" w:hAnsi="Times New Roman"/>
          <w:sz w:val="28"/>
          <w:szCs w:val="28"/>
        </w:rPr>
        <w:t>тном порядке. На основании ито</w:t>
      </w:r>
      <w:r w:rsidRPr="00D35950">
        <w:rPr>
          <w:rFonts w:ascii="Times New Roman" w:hAnsi="Times New Roman"/>
          <w:sz w:val="28"/>
          <w:szCs w:val="28"/>
        </w:rPr>
        <w:t>говой таблицы и в соответствии с квотой, установленной оргкомитетом, жюри определяет победителей и призеров со</w:t>
      </w:r>
      <w:r>
        <w:rPr>
          <w:rFonts w:ascii="Times New Roman" w:hAnsi="Times New Roman"/>
          <w:sz w:val="28"/>
          <w:szCs w:val="28"/>
        </w:rPr>
        <w:t>ответствующего этапа Олимпиады.</w:t>
      </w:r>
    </w:p>
    <w:p w:rsidR="007E40F4" w:rsidRDefault="00AA4347" w:rsidP="007E40F4">
      <w:pPr>
        <w:pStyle w:val="a9"/>
        <w:ind w:firstLine="709"/>
        <w:jc w:val="both"/>
        <w:rPr>
          <w:rFonts w:ascii="TimesNewRomanPSMT" w:hAnsi="TimesNewRomanPSMT" w:cs="TimesNewRomanPSMT"/>
          <w:sz w:val="28"/>
          <w:szCs w:val="28"/>
        </w:rPr>
      </w:pPr>
      <w:r w:rsidRPr="00AA4347">
        <w:rPr>
          <w:sz w:val="28"/>
          <w:szCs w:val="28"/>
        </w:rPr>
        <w:t>3</w:t>
      </w:r>
      <w:r>
        <w:rPr>
          <w:sz w:val="28"/>
          <w:szCs w:val="28"/>
        </w:rPr>
        <w:t xml:space="preserve">. </w:t>
      </w:r>
      <w:r w:rsidRPr="00AA4347">
        <w:rPr>
          <w:bCs/>
          <w:sz w:val="28"/>
          <w:szCs w:val="28"/>
        </w:rPr>
        <w:t>Изменение баллов после проверки возможно только в ходе апелляции. На показе работ запрещено изменять баллы даже в случае технических ошибок</w:t>
      </w:r>
      <w:r w:rsidRPr="00AA4347">
        <w:rPr>
          <w:sz w:val="28"/>
          <w:szCs w:val="28"/>
        </w:rPr>
        <w:t>.</w:t>
      </w:r>
      <w:r>
        <w:rPr>
          <w:rFonts w:ascii="TimesNewRomanPSMT" w:hAnsi="TimesNewRomanPSMT" w:cs="TimesNewRomanPSMT"/>
        </w:rPr>
        <w:t xml:space="preserve"> </w:t>
      </w:r>
      <w:r w:rsidRPr="00AA4347">
        <w:rPr>
          <w:rFonts w:ascii="TimesNewRomanPSMT" w:hAnsi="TimesNewRomanPSMT" w:cs="TimesNewRomanPSMT"/>
          <w:sz w:val="28"/>
          <w:szCs w:val="28"/>
        </w:rPr>
        <w:t xml:space="preserve">При несогласии с оценкой участники олимпиады должны в письменной форме подать в жюри заявление на апелляцию о несогласии с выставленными баллами с обоснованием.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Процедура рассмотрения апелляций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 </w:t>
      </w:r>
    </w:p>
    <w:p w:rsidR="00FA6F50" w:rsidRPr="00C12EF4" w:rsidRDefault="007E40F4" w:rsidP="007E40F4">
      <w:pPr>
        <w:pStyle w:val="a9"/>
        <w:ind w:firstLine="709"/>
        <w:jc w:val="both"/>
        <w:rPr>
          <w:rFonts w:ascii="TimesNewRomanPSMT" w:hAnsi="TimesNewRomanPSMT" w:cs="TimesNewRomanPSMT"/>
          <w:sz w:val="28"/>
          <w:szCs w:val="28"/>
        </w:rPr>
      </w:pPr>
      <w:r>
        <w:rPr>
          <w:rFonts w:ascii="TimesNewRomanPSMT" w:hAnsi="TimesNewRomanPSMT" w:cs="TimesNewRomanPSMT"/>
          <w:sz w:val="28"/>
          <w:szCs w:val="28"/>
        </w:rPr>
        <w:br w:type="page"/>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309"/>
        <w:gridCol w:w="1310"/>
        <w:gridCol w:w="1067"/>
        <w:gridCol w:w="1134"/>
        <w:gridCol w:w="1134"/>
        <w:gridCol w:w="1134"/>
        <w:gridCol w:w="1134"/>
      </w:tblGrid>
      <w:tr w:rsidR="00B309DC" w:rsidRPr="00B309DC" w:rsidTr="00B309DC">
        <w:tc>
          <w:tcPr>
            <w:tcW w:w="1276" w:type="dxa"/>
            <w:vMerge w:val="restart"/>
          </w:tcPr>
          <w:p w:rsidR="006A1205" w:rsidRDefault="006A1205" w:rsidP="00B309DC">
            <w:pPr>
              <w:spacing w:after="0" w:line="240" w:lineRule="auto"/>
              <w:jc w:val="center"/>
              <w:rPr>
                <w:rFonts w:ascii="Times New Roman" w:hAnsi="Times New Roman"/>
                <w:sz w:val="28"/>
                <w:szCs w:val="28"/>
              </w:rPr>
            </w:pPr>
          </w:p>
          <w:p w:rsidR="006A1205" w:rsidRDefault="006A1205" w:rsidP="00B309DC">
            <w:pPr>
              <w:spacing w:after="0" w:line="240" w:lineRule="auto"/>
              <w:jc w:val="center"/>
              <w:rPr>
                <w:rFonts w:ascii="Times New Roman" w:hAnsi="Times New Roman"/>
                <w:sz w:val="28"/>
                <w:szCs w:val="28"/>
              </w:rPr>
            </w:pPr>
          </w:p>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Предмет</w:t>
            </w:r>
          </w:p>
        </w:tc>
        <w:tc>
          <w:tcPr>
            <w:tcW w:w="1134"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Класс</w:t>
            </w:r>
          </w:p>
        </w:tc>
        <w:tc>
          <w:tcPr>
            <w:tcW w:w="1309"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Время (мин)</w:t>
            </w:r>
          </w:p>
        </w:tc>
        <w:tc>
          <w:tcPr>
            <w:tcW w:w="1310"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Всего баллов</w:t>
            </w:r>
          </w:p>
        </w:tc>
        <w:tc>
          <w:tcPr>
            <w:tcW w:w="5603" w:type="dxa"/>
            <w:gridSpan w:val="5"/>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Количество баллов за задание</w:t>
            </w:r>
          </w:p>
        </w:tc>
      </w:tr>
      <w:tr w:rsidR="006A1205" w:rsidRPr="00B309DC" w:rsidTr="00B309DC">
        <w:tc>
          <w:tcPr>
            <w:tcW w:w="1276" w:type="dxa"/>
            <w:vMerge/>
          </w:tcPr>
          <w:p w:rsidR="006A1205" w:rsidRPr="00B309DC" w:rsidRDefault="006A1205" w:rsidP="00B309DC">
            <w:pPr>
              <w:spacing w:after="0" w:line="240" w:lineRule="auto"/>
              <w:jc w:val="center"/>
              <w:rPr>
                <w:rFonts w:ascii="Times New Roman" w:hAnsi="Times New Roman"/>
                <w:sz w:val="28"/>
                <w:szCs w:val="28"/>
              </w:rPr>
            </w:pPr>
          </w:p>
        </w:tc>
        <w:tc>
          <w:tcPr>
            <w:tcW w:w="1134" w:type="dxa"/>
            <w:vMerge/>
          </w:tcPr>
          <w:p w:rsidR="006A1205" w:rsidRPr="00B309DC" w:rsidRDefault="006A1205" w:rsidP="00B309DC">
            <w:pPr>
              <w:spacing w:after="0" w:line="240" w:lineRule="auto"/>
              <w:jc w:val="center"/>
              <w:rPr>
                <w:rFonts w:ascii="Times New Roman" w:hAnsi="Times New Roman"/>
                <w:sz w:val="28"/>
                <w:szCs w:val="28"/>
              </w:rPr>
            </w:pPr>
          </w:p>
        </w:tc>
        <w:tc>
          <w:tcPr>
            <w:tcW w:w="1309" w:type="dxa"/>
            <w:vMerge/>
          </w:tcPr>
          <w:p w:rsidR="006A1205" w:rsidRPr="00B309DC" w:rsidRDefault="006A1205" w:rsidP="00B309DC">
            <w:pPr>
              <w:spacing w:after="0" w:line="240" w:lineRule="auto"/>
              <w:jc w:val="center"/>
              <w:rPr>
                <w:rFonts w:ascii="Times New Roman" w:hAnsi="Times New Roman"/>
                <w:sz w:val="28"/>
                <w:szCs w:val="28"/>
              </w:rPr>
            </w:pPr>
          </w:p>
        </w:tc>
        <w:tc>
          <w:tcPr>
            <w:tcW w:w="1310" w:type="dxa"/>
            <w:vMerge/>
          </w:tcPr>
          <w:p w:rsidR="006A1205" w:rsidRPr="00B309DC" w:rsidRDefault="006A1205" w:rsidP="00B309DC">
            <w:pPr>
              <w:spacing w:after="0" w:line="240" w:lineRule="auto"/>
              <w:jc w:val="center"/>
              <w:rPr>
                <w:rFonts w:ascii="Times New Roman" w:hAnsi="Times New Roman"/>
                <w:sz w:val="28"/>
                <w:szCs w:val="28"/>
              </w:rPr>
            </w:pPr>
          </w:p>
        </w:tc>
        <w:tc>
          <w:tcPr>
            <w:tcW w:w="5603" w:type="dxa"/>
            <w:gridSpan w:val="5"/>
          </w:tcPr>
          <w:p w:rsidR="006A1205" w:rsidRPr="00B309DC" w:rsidRDefault="006A1205" w:rsidP="00B309DC">
            <w:pPr>
              <w:spacing w:after="0" w:line="240" w:lineRule="auto"/>
              <w:jc w:val="center"/>
              <w:rPr>
                <w:rFonts w:ascii="Times New Roman" w:hAnsi="Times New Roman"/>
                <w:sz w:val="28"/>
                <w:szCs w:val="28"/>
              </w:rPr>
            </w:pPr>
          </w:p>
        </w:tc>
      </w:tr>
      <w:tr w:rsidR="00B309DC" w:rsidRPr="00B309DC" w:rsidTr="00B309DC">
        <w:trPr>
          <w:cantSplit/>
          <w:trHeight w:val="1545"/>
        </w:trPr>
        <w:tc>
          <w:tcPr>
            <w:tcW w:w="1276" w:type="dxa"/>
            <w:vMerge/>
          </w:tcPr>
          <w:p w:rsidR="00B309DC" w:rsidRPr="00B309DC" w:rsidRDefault="00B309DC" w:rsidP="00B309DC">
            <w:pPr>
              <w:spacing w:after="0" w:line="240" w:lineRule="auto"/>
              <w:jc w:val="center"/>
              <w:rPr>
                <w:rFonts w:ascii="Times New Roman" w:hAnsi="Times New Roman"/>
                <w:sz w:val="28"/>
                <w:szCs w:val="28"/>
              </w:rPr>
            </w:pPr>
          </w:p>
        </w:tc>
        <w:tc>
          <w:tcPr>
            <w:tcW w:w="1134" w:type="dxa"/>
            <w:vMerge/>
          </w:tcPr>
          <w:p w:rsidR="00B309DC" w:rsidRPr="00B309DC" w:rsidRDefault="00B309DC" w:rsidP="00B309DC">
            <w:pPr>
              <w:spacing w:after="0" w:line="240" w:lineRule="auto"/>
              <w:jc w:val="center"/>
              <w:rPr>
                <w:rFonts w:ascii="Times New Roman" w:hAnsi="Times New Roman"/>
                <w:sz w:val="28"/>
                <w:szCs w:val="28"/>
              </w:rPr>
            </w:pPr>
          </w:p>
        </w:tc>
        <w:tc>
          <w:tcPr>
            <w:tcW w:w="1309" w:type="dxa"/>
            <w:vMerge/>
          </w:tcPr>
          <w:p w:rsidR="00B309DC" w:rsidRPr="00B309DC" w:rsidRDefault="00B309DC" w:rsidP="00B309DC">
            <w:pPr>
              <w:spacing w:after="0" w:line="240" w:lineRule="auto"/>
              <w:jc w:val="center"/>
              <w:rPr>
                <w:rFonts w:ascii="Times New Roman" w:hAnsi="Times New Roman"/>
                <w:sz w:val="28"/>
                <w:szCs w:val="28"/>
              </w:rPr>
            </w:pPr>
          </w:p>
        </w:tc>
        <w:tc>
          <w:tcPr>
            <w:tcW w:w="1310" w:type="dxa"/>
            <w:vMerge/>
          </w:tcPr>
          <w:p w:rsidR="00B309DC" w:rsidRPr="00B309DC" w:rsidRDefault="00B309DC" w:rsidP="00B309DC">
            <w:pPr>
              <w:spacing w:after="0" w:line="240" w:lineRule="auto"/>
              <w:jc w:val="center"/>
              <w:rPr>
                <w:rFonts w:ascii="Times New Roman" w:hAnsi="Times New Roman"/>
                <w:sz w:val="28"/>
                <w:szCs w:val="28"/>
              </w:rPr>
            </w:pPr>
          </w:p>
        </w:tc>
        <w:tc>
          <w:tcPr>
            <w:tcW w:w="1067"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1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 xml:space="preserve">2 задание </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3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4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Практика</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bl>
    <w:p w:rsidR="006A1205" w:rsidRDefault="006A1205" w:rsidP="001B6036">
      <w:pPr>
        <w:rPr>
          <w:rFonts w:ascii="Times New Roman" w:hAnsi="Times New Roman"/>
          <w:sz w:val="28"/>
          <w:szCs w:val="28"/>
        </w:rPr>
      </w:pPr>
    </w:p>
    <w:p w:rsidR="00F54F11" w:rsidRDefault="00F54F11" w:rsidP="00F54F11">
      <w:pPr>
        <w:tabs>
          <w:tab w:val="left" w:pos="8505"/>
        </w:tabs>
        <w:rPr>
          <w:rFonts w:ascii="Times New Roman" w:hAnsi="Times New Roman"/>
          <w:sz w:val="28"/>
          <w:szCs w:val="28"/>
        </w:rPr>
        <w:sectPr w:rsidR="00F54F11" w:rsidSect="00607200">
          <w:headerReference w:type="default" r:id="rId8"/>
          <w:pgSz w:w="11906" w:h="16838"/>
          <w:pgMar w:top="1134" w:right="850" w:bottom="1134" w:left="1701" w:header="708" w:footer="708" w:gutter="0"/>
          <w:cols w:space="708"/>
          <w:docGrid w:linePitch="360"/>
        </w:sectPr>
      </w:pPr>
    </w:p>
    <w:p w:rsidR="006A1205" w:rsidRDefault="006A1205" w:rsidP="001B6036"/>
    <w:tbl>
      <w:tblPr>
        <w:tblpPr w:leftFromText="180" w:rightFromText="180" w:horzAnchor="margin" w:tblpY="624"/>
        <w:tblW w:w="1518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00"/>
        <w:gridCol w:w="1984"/>
        <w:gridCol w:w="1989"/>
        <w:gridCol w:w="1701"/>
        <w:gridCol w:w="2206"/>
        <w:gridCol w:w="2799"/>
        <w:gridCol w:w="2504"/>
      </w:tblGrid>
      <w:tr w:rsidR="006A1205" w:rsidRPr="008F79EE" w:rsidTr="00F54F11">
        <w:trPr>
          <w:tblHeade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Комплекты заданий по классам</w:t>
            </w:r>
            <w:r w:rsidRPr="008F79EE">
              <w:rPr>
                <w:rFonts w:ascii="Times New Roman" w:eastAsia="Times New Roman" w:hAnsi="Times New Roman"/>
                <w:b/>
                <w:bCs/>
                <w:sz w:val="24"/>
                <w:szCs w:val="24"/>
                <w:lang w:eastAsia="ru-RU"/>
              </w:rPr>
              <w:br/>
              <w:t>(примерное количество страниц)</w:t>
            </w:r>
          </w:p>
        </w:tc>
        <w:tc>
          <w:tcPr>
            <w:tcW w:w="198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Подведение итогов по классам</w:t>
            </w:r>
          </w:p>
        </w:tc>
        <w:tc>
          <w:tcPr>
            <w:tcW w:w="3907" w:type="dxa"/>
            <w:gridSpan w:val="2"/>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 Форма проведения, количество туров, продолжительность для классов</w:t>
            </w:r>
            <w:r w:rsidRPr="008F79EE">
              <w:rPr>
                <w:rFonts w:ascii="Times New Roman" w:eastAsia="Times New Roman" w:hAnsi="Times New Roman"/>
                <w:b/>
                <w:bCs/>
                <w:sz w:val="24"/>
                <w:szCs w:val="24"/>
                <w:lang w:eastAsia="ru-RU"/>
              </w:rPr>
              <w:br/>
            </w:r>
            <w:r w:rsidRPr="008F79EE">
              <w:rPr>
                <w:rFonts w:ascii="Times New Roman" w:eastAsia="Times New Roman" w:hAnsi="Times New Roman"/>
                <w:i/>
                <w:iCs/>
                <w:sz w:val="24"/>
                <w:szCs w:val="24"/>
                <w:lang w:eastAsia="ru-RU"/>
              </w:rPr>
              <w:t>(если не указано — проводится в один письменный тур)</w:t>
            </w:r>
            <w:r w:rsidRPr="008F79EE">
              <w:rPr>
                <w:rFonts w:ascii="Times New Roman" w:eastAsia="Times New Roman" w:hAnsi="Times New Roman"/>
                <w:b/>
                <w:bCs/>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Специальное</w:t>
            </w:r>
            <w:r w:rsidRPr="008F79EE">
              <w:rPr>
                <w:rFonts w:ascii="Times New Roman" w:eastAsia="Times New Roman" w:hAnsi="Times New Roman"/>
                <w:b/>
                <w:bCs/>
                <w:sz w:val="24"/>
                <w:szCs w:val="24"/>
                <w:lang w:eastAsia="ru-RU"/>
              </w:rPr>
              <w:br/>
              <w:t>оборудование</w:t>
            </w:r>
          </w:p>
        </w:tc>
        <w:tc>
          <w:tcPr>
            <w:tcW w:w="250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Справочные материалы, средства связи и вычислительная техника</w:t>
            </w:r>
          </w:p>
        </w:tc>
      </w:tr>
      <w:tr w:rsidR="00F54F11" w:rsidRPr="008F79EE" w:rsidTr="00F54F11">
        <w:trP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Химия</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7-8, 9, 10, 11</w:t>
            </w:r>
          </w:p>
        </w:tc>
        <w:tc>
          <w:tcPr>
            <w:tcW w:w="198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7, 8, 9, 10, 11</w:t>
            </w:r>
          </w:p>
        </w:tc>
        <w:tc>
          <w:tcPr>
            <w:tcW w:w="1701"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p>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Теоретический</w:t>
            </w:r>
            <w:r w:rsidRPr="008F79EE">
              <w:rPr>
                <w:rFonts w:ascii="Times New Roman" w:eastAsia="Times New Roman" w:hAnsi="Times New Roman"/>
                <w:sz w:val="24"/>
                <w:szCs w:val="24"/>
                <w:lang w:eastAsia="ru-RU"/>
              </w:rPr>
              <w:t xml:space="preserve"> тур: </w:t>
            </w:r>
            <w:r w:rsidRPr="008F79EE">
              <w:rPr>
                <w:rFonts w:ascii="Times New Roman" w:eastAsia="Times New Roman" w:hAnsi="Times New Roman"/>
                <w:sz w:val="24"/>
                <w:szCs w:val="24"/>
                <w:lang w:eastAsia="ru-RU"/>
              </w:rPr>
              <w:br/>
              <w:t>7-11 – 180 минут</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2206"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Экспериментальный тур:</w:t>
            </w:r>
          </w:p>
          <w:p w:rsidR="00F54F11" w:rsidRPr="008F79EE" w:rsidRDefault="00C12EF4"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54F11">
              <w:rPr>
                <w:rFonts w:ascii="Times New Roman" w:eastAsia="Times New Roman" w:hAnsi="Times New Roman"/>
                <w:sz w:val="24"/>
                <w:szCs w:val="24"/>
                <w:lang w:eastAsia="ru-RU"/>
              </w:rPr>
              <w:t>11 - 120 минут</w:t>
            </w:r>
            <w:r w:rsidR="00F54F11" w:rsidRPr="008F79EE">
              <w:rPr>
                <w:rFonts w:ascii="Times New Roman" w:eastAsia="Times New Roman" w:hAnsi="Times New Roman"/>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2504"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Использование справочных данных, кроме прилагаемых к комплекту, запрещено</w:t>
            </w:r>
            <w:r>
              <w:rPr>
                <w:rFonts w:ascii="Times New Roman" w:eastAsia="Times New Roman" w:hAnsi="Times New Roman"/>
                <w:sz w:val="24"/>
                <w:szCs w:val="24"/>
                <w:lang w:eastAsia="ru-RU"/>
              </w:rPr>
              <w:t>.</w:t>
            </w:r>
          </w:p>
          <w:p w:rsidR="00F54F11" w:rsidRPr="008F79EE"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Разрешено: инженерный непрограммируемый микрокалькулятор</w:t>
            </w:r>
          </w:p>
        </w:tc>
      </w:tr>
    </w:tbl>
    <w:p w:rsidR="001B6036" w:rsidRDefault="001B6036" w:rsidP="001B6036"/>
    <w:p w:rsidR="00B309DC" w:rsidRPr="00B309DC" w:rsidRDefault="00B309DC" w:rsidP="00B309DC">
      <w:pPr>
        <w:spacing w:after="0" w:line="240" w:lineRule="auto"/>
        <w:jc w:val="both"/>
        <w:rPr>
          <w:rFonts w:ascii="Times New Roman" w:hAnsi="Times New Roman"/>
          <w:sz w:val="28"/>
          <w:szCs w:val="28"/>
        </w:rPr>
      </w:pPr>
    </w:p>
    <w:sectPr w:rsidR="00B309DC" w:rsidRPr="00B309DC" w:rsidSect="00F54F1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193" w:rsidRDefault="00DD5193" w:rsidP="007F6DAD">
      <w:pPr>
        <w:spacing w:after="0" w:line="240" w:lineRule="auto"/>
      </w:pPr>
      <w:r>
        <w:separator/>
      </w:r>
    </w:p>
  </w:endnote>
  <w:endnote w:type="continuationSeparator" w:id="0">
    <w:p w:rsidR="00DD5193" w:rsidRDefault="00DD5193" w:rsidP="007F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193" w:rsidRDefault="00DD5193" w:rsidP="007F6DAD">
      <w:pPr>
        <w:spacing w:after="0" w:line="240" w:lineRule="auto"/>
      </w:pPr>
      <w:r>
        <w:separator/>
      </w:r>
    </w:p>
  </w:footnote>
  <w:footnote w:type="continuationSeparator" w:id="0">
    <w:p w:rsidR="00DD5193" w:rsidRDefault="00DD5193" w:rsidP="007F6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D21" w:rsidRDefault="001E3D21">
    <w:pPr>
      <w:pStyle w:val="a3"/>
      <w:jc w:val="right"/>
    </w:pPr>
    <w:r>
      <w:fldChar w:fldCharType="begin"/>
    </w:r>
    <w:r>
      <w:instrText>PAGE   \* MERGEFORMAT</w:instrText>
    </w:r>
    <w:r>
      <w:fldChar w:fldCharType="separate"/>
    </w:r>
    <w:r w:rsidR="00A3176F">
      <w:rPr>
        <w:noProof/>
      </w:rPr>
      <w:t>5</w:t>
    </w:r>
    <w:r>
      <w:fldChar w:fldCharType="end"/>
    </w:r>
  </w:p>
  <w:p w:rsidR="00A009EC" w:rsidRDefault="00A009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9E930B1"/>
    <w:multiLevelType w:val="hybridMultilevel"/>
    <w:tmpl w:val="22429212"/>
    <w:lvl w:ilvl="0" w:tplc="4A96E0D6">
      <w:start w:val="1"/>
      <w:numFmt w:val="upperRoman"/>
      <w:lvlText w:val="%1."/>
      <w:lvlJc w:val="left"/>
      <w:pPr>
        <w:ind w:left="143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716"/>
    <w:rsid w:val="00026ACF"/>
    <w:rsid w:val="0003087B"/>
    <w:rsid w:val="000E7EDA"/>
    <w:rsid w:val="00154FFD"/>
    <w:rsid w:val="001B6036"/>
    <w:rsid w:val="001E3D21"/>
    <w:rsid w:val="002221B3"/>
    <w:rsid w:val="002E21CD"/>
    <w:rsid w:val="003A4716"/>
    <w:rsid w:val="00405793"/>
    <w:rsid w:val="0042036B"/>
    <w:rsid w:val="004F77CC"/>
    <w:rsid w:val="00524A13"/>
    <w:rsid w:val="00607200"/>
    <w:rsid w:val="00671B9A"/>
    <w:rsid w:val="006A1205"/>
    <w:rsid w:val="006B1CD5"/>
    <w:rsid w:val="006C47B2"/>
    <w:rsid w:val="00705955"/>
    <w:rsid w:val="007E40F4"/>
    <w:rsid w:val="007F6DAD"/>
    <w:rsid w:val="00810F3D"/>
    <w:rsid w:val="00977252"/>
    <w:rsid w:val="00A009EC"/>
    <w:rsid w:val="00A3176F"/>
    <w:rsid w:val="00A94725"/>
    <w:rsid w:val="00AA4347"/>
    <w:rsid w:val="00B0106F"/>
    <w:rsid w:val="00B309DC"/>
    <w:rsid w:val="00B64590"/>
    <w:rsid w:val="00B82D27"/>
    <w:rsid w:val="00C12EF4"/>
    <w:rsid w:val="00C2421B"/>
    <w:rsid w:val="00C739AB"/>
    <w:rsid w:val="00C95894"/>
    <w:rsid w:val="00CB4E74"/>
    <w:rsid w:val="00D35950"/>
    <w:rsid w:val="00DD5193"/>
    <w:rsid w:val="00E72B0B"/>
    <w:rsid w:val="00F54F11"/>
    <w:rsid w:val="00FA6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 w:type="paragraph" w:styleId="a9">
    <w:name w:val="Normal (Web)"/>
    <w:basedOn w:val="a"/>
    <w:uiPriority w:val="99"/>
    <w:unhideWhenUsed/>
    <w:rsid w:val="00AA434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40890">
      <w:bodyDiv w:val="1"/>
      <w:marLeft w:val="0"/>
      <w:marRight w:val="0"/>
      <w:marTop w:val="0"/>
      <w:marBottom w:val="0"/>
      <w:divBdr>
        <w:top w:val="none" w:sz="0" w:space="0" w:color="auto"/>
        <w:left w:val="none" w:sz="0" w:space="0" w:color="auto"/>
        <w:bottom w:val="none" w:sz="0" w:space="0" w:color="auto"/>
        <w:right w:val="none" w:sz="0" w:space="0" w:color="auto"/>
      </w:divBdr>
      <w:divsChild>
        <w:div w:id="806705976">
          <w:marLeft w:val="0"/>
          <w:marRight w:val="0"/>
          <w:marTop w:val="0"/>
          <w:marBottom w:val="0"/>
          <w:divBdr>
            <w:top w:val="none" w:sz="0" w:space="0" w:color="auto"/>
            <w:left w:val="none" w:sz="0" w:space="0" w:color="auto"/>
            <w:bottom w:val="none" w:sz="0" w:space="0" w:color="auto"/>
            <w:right w:val="none" w:sz="0" w:space="0" w:color="auto"/>
          </w:divBdr>
          <w:divsChild>
            <w:div w:id="842358064">
              <w:marLeft w:val="0"/>
              <w:marRight w:val="0"/>
              <w:marTop w:val="0"/>
              <w:marBottom w:val="0"/>
              <w:divBdr>
                <w:top w:val="none" w:sz="0" w:space="0" w:color="auto"/>
                <w:left w:val="none" w:sz="0" w:space="0" w:color="auto"/>
                <w:bottom w:val="none" w:sz="0" w:space="0" w:color="auto"/>
                <w:right w:val="none" w:sz="0" w:space="0" w:color="auto"/>
              </w:divBdr>
              <w:divsChild>
                <w:div w:id="1653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9382">
      <w:bodyDiv w:val="1"/>
      <w:marLeft w:val="0"/>
      <w:marRight w:val="0"/>
      <w:marTop w:val="0"/>
      <w:marBottom w:val="0"/>
      <w:divBdr>
        <w:top w:val="none" w:sz="0" w:space="0" w:color="auto"/>
        <w:left w:val="none" w:sz="0" w:space="0" w:color="auto"/>
        <w:bottom w:val="none" w:sz="0" w:space="0" w:color="auto"/>
        <w:right w:val="none" w:sz="0" w:space="0" w:color="auto"/>
      </w:divBdr>
      <w:divsChild>
        <w:div w:id="1315599720">
          <w:marLeft w:val="0"/>
          <w:marRight w:val="0"/>
          <w:marTop w:val="0"/>
          <w:marBottom w:val="0"/>
          <w:divBdr>
            <w:top w:val="none" w:sz="0" w:space="0" w:color="auto"/>
            <w:left w:val="none" w:sz="0" w:space="0" w:color="auto"/>
            <w:bottom w:val="none" w:sz="0" w:space="0" w:color="auto"/>
            <w:right w:val="none" w:sz="0" w:space="0" w:color="auto"/>
          </w:divBdr>
          <w:divsChild>
            <w:div w:id="1637250739">
              <w:marLeft w:val="0"/>
              <w:marRight w:val="0"/>
              <w:marTop w:val="0"/>
              <w:marBottom w:val="0"/>
              <w:divBdr>
                <w:top w:val="none" w:sz="0" w:space="0" w:color="auto"/>
                <w:left w:val="none" w:sz="0" w:space="0" w:color="auto"/>
                <w:bottom w:val="none" w:sz="0" w:space="0" w:color="auto"/>
                <w:right w:val="none" w:sz="0" w:space="0" w:color="auto"/>
              </w:divBdr>
              <w:divsChild>
                <w:div w:id="224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59104">
      <w:bodyDiv w:val="1"/>
      <w:marLeft w:val="0"/>
      <w:marRight w:val="0"/>
      <w:marTop w:val="0"/>
      <w:marBottom w:val="0"/>
      <w:divBdr>
        <w:top w:val="none" w:sz="0" w:space="0" w:color="auto"/>
        <w:left w:val="none" w:sz="0" w:space="0" w:color="auto"/>
        <w:bottom w:val="none" w:sz="0" w:space="0" w:color="auto"/>
        <w:right w:val="none" w:sz="0" w:space="0" w:color="auto"/>
      </w:divBdr>
      <w:divsChild>
        <w:div w:id="1352148466">
          <w:marLeft w:val="0"/>
          <w:marRight w:val="0"/>
          <w:marTop w:val="0"/>
          <w:marBottom w:val="0"/>
          <w:divBdr>
            <w:top w:val="none" w:sz="0" w:space="0" w:color="auto"/>
            <w:left w:val="none" w:sz="0" w:space="0" w:color="auto"/>
            <w:bottom w:val="none" w:sz="0" w:space="0" w:color="auto"/>
            <w:right w:val="none" w:sz="0" w:space="0" w:color="auto"/>
          </w:divBdr>
          <w:divsChild>
            <w:div w:id="153180068">
              <w:marLeft w:val="0"/>
              <w:marRight w:val="0"/>
              <w:marTop w:val="0"/>
              <w:marBottom w:val="0"/>
              <w:divBdr>
                <w:top w:val="none" w:sz="0" w:space="0" w:color="auto"/>
                <w:left w:val="none" w:sz="0" w:space="0" w:color="auto"/>
                <w:bottom w:val="none" w:sz="0" w:space="0" w:color="auto"/>
                <w:right w:val="none" w:sz="0" w:space="0" w:color="auto"/>
              </w:divBdr>
              <w:divsChild>
                <w:div w:id="16364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1791</Words>
  <Characters>10211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Хижнякова</cp:lastModifiedBy>
  <cp:revision>3</cp:revision>
  <cp:lastPrinted>2017-10-10T14:25:00Z</cp:lastPrinted>
  <dcterms:created xsi:type="dcterms:W3CDTF">2021-10-29T12:27:00Z</dcterms:created>
  <dcterms:modified xsi:type="dcterms:W3CDTF">2021-10-30T14:30:00Z</dcterms:modified>
</cp:coreProperties>
</file>