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775" w:rsidRPr="007A5775" w:rsidRDefault="007A5775" w:rsidP="007A5775">
      <w:pPr>
        <w:pStyle w:val="6"/>
        <w:tabs>
          <w:tab w:val="left" w:pos="5245"/>
        </w:tabs>
        <w:spacing w:after="0" w:line="240" w:lineRule="auto"/>
        <w:ind w:left="6521" w:right="0" w:firstLine="0"/>
        <w:jc w:val="left"/>
        <w:rPr>
          <w:b w:val="0"/>
          <w:szCs w:val="24"/>
        </w:rPr>
      </w:pPr>
      <w:r w:rsidRPr="007A5775">
        <w:rPr>
          <w:b w:val="0"/>
          <w:szCs w:val="24"/>
        </w:rPr>
        <w:t xml:space="preserve">Приложение № </w:t>
      </w:r>
      <w:r>
        <w:rPr>
          <w:b w:val="0"/>
          <w:szCs w:val="24"/>
        </w:rPr>
        <w:t>14</w:t>
      </w:r>
    </w:p>
    <w:p w:rsidR="007A5775" w:rsidRPr="007A5775" w:rsidRDefault="007A5775" w:rsidP="007A5775">
      <w:pPr>
        <w:pStyle w:val="6"/>
        <w:tabs>
          <w:tab w:val="left" w:pos="5245"/>
        </w:tabs>
        <w:spacing w:after="0" w:line="240" w:lineRule="auto"/>
        <w:ind w:left="6521" w:right="0" w:firstLine="0"/>
        <w:jc w:val="left"/>
        <w:rPr>
          <w:b w:val="0"/>
          <w:szCs w:val="24"/>
        </w:rPr>
      </w:pPr>
      <w:r w:rsidRPr="007A5775">
        <w:rPr>
          <w:b w:val="0"/>
          <w:szCs w:val="24"/>
        </w:rPr>
        <w:t xml:space="preserve">к приказу управления образования администрации Минераловодского </w:t>
      </w:r>
    </w:p>
    <w:p w:rsidR="007A5775" w:rsidRPr="007A5775" w:rsidRDefault="007A5775" w:rsidP="007A5775">
      <w:pPr>
        <w:pStyle w:val="6"/>
        <w:tabs>
          <w:tab w:val="left" w:pos="5245"/>
        </w:tabs>
        <w:spacing w:after="0" w:line="240" w:lineRule="auto"/>
        <w:ind w:left="6521" w:right="0" w:firstLine="0"/>
        <w:jc w:val="left"/>
        <w:rPr>
          <w:b w:val="0"/>
          <w:szCs w:val="24"/>
        </w:rPr>
      </w:pPr>
      <w:r w:rsidRPr="007A5775">
        <w:rPr>
          <w:b w:val="0"/>
          <w:szCs w:val="24"/>
        </w:rPr>
        <w:t>городского округа</w:t>
      </w:r>
    </w:p>
    <w:p w:rsidR="007A5775" w:rsidRPr="007A5775" w:rsidRDefault="007A5775" w:rsidP="007A5775">
      <w:pPr>
        <w:pStyle w:val="6"/>
        <w:spacing w:after="0" w:line="240" w:lineRule="auto"/>
        <w:ind w:left="6521" w:right="0" w:firstLine="0"/>
        <w:jc w:val="left"/>
        <w:rPr>
          <w:b w:val="0"/>
          <w:szCs w:val="24"/>
        </w:rPr>
      </w:pPr>
      <w:r w:rsidRPr="007A5775">
        <w:rPr>
          <w:b w:val="0"/>
          <w:szCs w:val="24"/>
        </w:rPr>
        <w:t xml:space="preserve">от 01.09.2022 № 658 </w:t>
      </w:r>
    </w:p>
    <w:p w:rsidR="007A5775" w:rsidRDefault="007A5775" w:rsidP="007A5775">
      <w:pPr>
        <w:rPr>
          <w:sz w:val="24"/>
          <w:szCs w:val="24"/>
        </w:rPr>
      </w:pPr>
    </w:p>
    <w:p w:rsidR="007A5775" w:rsidRPr="007A5775" w:rsidRDefault="00013224" w:rsidP="000132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775"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</w:p>
    <w:p w:rsidR="007A5775" w:rsidRDefault="00013224" w:rsidP="000132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775">
        <w:rPr>
          <w:rFonts w:ascii="Times New Roman" w:hAnsi="Times New Roman" w:cs="Times New Roman"/>
          <w:b/>
          <w:sz w:val="24"/>
          <w:szCs w:val="24"/>
        </w:rPr>
        <w:t xml:space="preserve">К ОРГАНИЗАЦИИ И ПРОВЕДЕНИЮ ШКОЛЬНОГО ЭТАПА ВСЕРОССИЙСКОЙ ОЛИМПИАДЫ ШКОЛЬНИКОВ ПО ПРАВУ </w:t>
      </w:r>
    </w:p>
    <w:p w:rsidR="00013224" w:rsidRPr="007A5775" w:rsidRDefault="00013224" w:rsidP="000132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775">
        <w:rPr>
          <w:rFonts w:ascii="Times New Roman" w:hAnsi="Times New Roman" w:cs="Times New Roman"/>
          <w:b/>
          <w:sz w:val="24"/>
          <w:szCs w:val="24"/>
        </w:rPr>
        <w:t>В МИНЕРАЛОВОДСКОМ ГОРОДСКОМ ОКРУГЕ</w:t>
      </w:r>
    </w:p>
    <w:p w:rsidR="00013224" w:rsidRDefault="00013224" w:rsidP="000132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775">
        <w:rPr>
          <w:rFonts w:ascii="Times New Roman" w:hAnsi="Times New Roman" w:cs="Times New Roman"/>
          <w:b/>
          <w:sz w:val="24"/>
          <w:szCs w:val="24"/>
        </w:rPr>
        <w:t>В 20</w:t>
      </w:r>
      <w:r w:rsidR="00D55179" w:rsidRPr="007A5775">
        <w:rPr>
          <w:rFonts w:ascii="Times New Roman" w:hAnsi="Times New Roman" w:cs="Times New Roman"/>
          <w:b/>
          <w:sz w:val="24"/>
          <w:szCs w:val="24"/>
        </w:rPr>
        <w:t>2</w:t>
      </w:r>
      <w:r w:rsidR="00B10C47" w:rsidRPr="007A5775">
        <w:rPr>
          <w:rFonts w:ascii="Times New Roman" w:hAnsi="Times New Roman" w:cs="Times New Roman"/>
          <w:b/>
          <w:sz w:val="24"/>
          <w:szCs w:val="24"/>
        </w:rPr>
        <w:t>2</w:t>
      </w:r>
      <w:r w:rsidRPr="007A5775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B10C47" w:rsidRPr="007A5775">
        <w:rPr>
          <w:rFonts w:ascii="Times New Roman" w:hAnsi="Times New Roman" w:cs="Times New Roman"/>
          <w:b/>
          <w:sz w:val="24"/>
          <w:szCs w:val="24"/>
        </w:rPr>
        <w:t>3</w:t>
      </w:r>
      <w:r w:rsidRPr="007A5775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7A5775" w:rsidRPr="007A5775" w:rsidRDefault="007A5775" w:rsidP="000132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0C47" w:rsidRPr="007A5775" w:rsidRDefault="00B10C47" w:rsidP="000132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A5775">
        <w:rPr>
          <w:rFonts w:ascii="Times New Roman" w:hAnsi="Times New Roman" w:cs="Times New Roman"/>
          <w:sz w:val="24"/>
          <w:szCs w:val="24"/>
        </w:rPr>
        <w:t>Настоящие рекомендации по организации и проведению школьного и муниципального этапов всероссийской олимпиады школьников (далее – олимпиада) по праву составлены в соответствии с Порядком проведения всероссийской олимпиады ш</w:t>
      </w:r>
      <w:bookmarkStart w:id="0" w:name="_GoBack"/>
      <w:bookmarkEnd w:id="0"/>
      <w:r w:rsidRPr="007A5775">
        <w:rPr>
          <w:rFonts w:ascii="Times New Roman" w:hAnsi="Times New Roman" w:cs="Times New Roman"/>
          <w:sz w:val="24"/>
          <w:szCs w:val="24"/>
        </w:rPr>
        <w:t>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школьников».</w:t>
      </w:r>
      <w:proofErr w:type="gramEnd"/>
      <w:r w:rsidRPr="007A5775">
        <w:rPr>
          <w:rFonts w:ascii="Times New Roman" w:hAnsi="Times New Roman" w:cs="Times New Roman"/>
          <w:sz w:val="24"/>
          <w:szCs w:val="24"/>
        </w:rPr>
        <w:t xml:space="preserve"> </w:t>
      </w:r>
      <w:r w:rsidRPr="007A5775">
        <w:rPr>
          <w:rFonts w:ascii="Times New Roman" w:hAnsi="Times New Roman" w:cs="Times New Roman"/>
          <w:b/>
          <w:sz w:val="24"/>
          <w:szCs w:val="24"/>
        </w:rPr>
        <w:t>Олимпиада по праву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013224" w:rsidRPr="007A5775" w:rsidRDefault="00B10C47" w:rsidP="000132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A5775">
        <w:rPr>
          <w:rFonts w:ascii="Times New Roman" w:hAnsi="Times New Roman" w:cs="Times New Roman"/>
          <w:b/>
          <w:sz w:val="24"/>
          <w:szCs w:val="24"/>
        </w:rPr>
        <w:t>Задачи олимпиады</w:t>
      </w:r>
      <w:r w:rsidRPr="007A5775">
        <w:rPr>
          <w:rFonts w:ascii="Times New Roman" w:hAnsi="Times New Roman" w:cs="Times New Roman"/>
          <w:sz w:val="24"/>
          <w:szCs w:val="24"/>
        </w:rPr>
        <w:t>:  формирование мировоззренческой, ценностно-смысловой сферы обучающихся,</w:t>
      </w:r>
      <w:r w:rsidRPr="007A5775">
        <w:rPr>
          <w:rFonts w:ascii="Times New Roman" w:hAnsi="Times New Roman" w:cs="Times New Roman"/>
          <w:sz w:val="24"/>
          <w:szCs w:val="24"/>
        </w:rPr>
        <w:sym w:font="Symbol" w:char="F02D"/>
      </w:r>
      <w:r w:rsidRPr="007A5775">
        <w:rPr>
          <w:rFonts w:ascii="Times New Roman" w:hAnsi="Times New Roman" w:cs="Times New Roman"/>
          <w:sz w:val="24"/>
          <w:szCs w:val="24"/>
        </w:rPr>
        <w:t xml:space="preserve"> личностных основ российской гражданской идентичности, социальной ответственности, правового самосознания, толерантности, приверженности ценностям и установкам, закрепленным в Конституции РФ, гражданской активной позиции в общественной жизни при решении задач в области социальных отношений;  формирование у обучающихся правосознания и правовой культуры;</w:t>
      </w:r>
      <w:proofErr w:type="gramEnd"/>
      <w:r w:rsidRPr="007A5775">
        <w:rPr>
          <w:rFonts w:ascii="Times New Roman" w:hAnsi="Times New Roman" w:cs="Times New Roman"/>
          <w:sz w:val="24"/>
          <w:szCs w:val="24"/>
        </w:rPr>
        <w:sym w:font="Symbol" w:char="F02D"/>
      </w:r>
      <w:r w:rsidRPr="007A577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A5775">
        <w:rPr>
          <w:rFonts w:ascii="Times New Roman" w:hAnsi="Times New Roman" w:cs="Times New Roman"/>
          <w:sz w:val="24"/>
          <w:szCs w:val="24"/>
        </w:rPr>
        <w:t>развитие знаний участников олимпиады о: правах и свободах человека и гражданина,</w:t>
      </w:r>
      <w:r w:rsidRPr="007A5775">
        <w:rPr>
          <w:rFonts w:ascii="Times New Roman" w:hAnsi="Times New Roman" w:cs="Times New Roman"/>
          <w:sz w:val="24"/>
          <w:szCs w:val="24"/>
        </w:rPr>
        <w:sym w:font="Symbol" w:char="F02D"/>
      </w:r>
      <w:r w:rsidRPr="007A5775">
        <w:rPr>
          <w:rFonts w:ascii="Times New Roman" w:hAnsi="Times New Roman" w:cs="Times New Roman"/>
          <w:sz w:val="24"/>
          <w:szCs w:val="24"/>
        </w:rPr>
        <w:t xml:space="preserve"> теории государства и права; порядке функционирования органов государственной власти; Конституции Российской Федерации, конституционном праве и иных основных отраслях российского права; международном праве; основах российского судопроизводства; особенностях отдельных юридических профессий;  стимулирование интереса обучающихся к изучению правовых дисциплин, роли</w:t>
      </w:r>
      <w:r w:rsidRPr="007A5775">
        <w:rPr>
          <w:rFonts w:ascii="Times New Roman" w:hAnsi="Times New Roman" w:cs="Times New Roman"/>
          <w:sz w:val="24"/>
          <w:szCs w:val="24"/>
        </w:rPr>
        <w:sym w:font="Symbol" w:char="F02D"/>
      </w:r>
      <w:r w:rsidRPr="007A5775">
        <w:rPr>
          <w:rFonts w:ascii="Times New Roman" w:hAnsi="Times New Roman" w:cs="Times New Roman"/>
          <w:sz w:val="24"/>
          <w:szCs w:val="24"/>
        </w:rPr>
        <w:t xml:space="preserve"> человека в процессе развития права, мотивам его деятельности;</w:t>
      </w:r>
      <w:proofErr w:type="gramEnd"/>
      <w:r w:rsidRPr="007A5775">
        <w:rPr>
          <w:rFonts w:ascii="Times New Roman" w:hAnsi="Times New Roman" w:cs="Times New Roman"/>
          <w:sz w:val="24"/>
          <w:szCs w:val="24"/>
        </w:rPr>
        <w:t xml:space="preserve">  выявление степени владения культурой мышления, способности к восприятию,</w:t>
      </w:r>
      <w:r w:rsidRPr="007A5775">
        <w:rPr>
          <w:rFonts w:ascii="Times New Roman" w:hAnsi="Times New Roman" w:cs="Times New Roman"/>
          <w:sz w:val="24"/>
          <w:szCs w:val="24"/>
        </w:rPr>
        <w:sym w:font="Symbol" w:char="F02D"/>
      </w:r>
      <w:r w:rsidRPr="007A5775">
        <w:rPr>
          <w:rFonts w:ascii="Times New Roman" w:hAnsi="Times New Roman" w:cs="Times New Roman"/>
          <w:sz w:val="24"/>
          <w:szCs w:val="24"/>
        </w:rPr>
        <w:t xml:space="preserve"> обобщению и анализу информации, постановке цели и выбору путей её достижения;  выявление мотивированных обучающихся, проявляющих особые способности</w:t>
      </w:r>
      <w:r w:rsidRPr="007A5775">
        <w:rPr>
          <w:rFonts w:ascii="Times New Roman" w:hAnsi="Times New Roman" w:cs="Times New Roman"/>
          <w:sz w:val="24"/>
          <w:szCs w:val="24"/>
        </w:rPr>
        <w:sym w:font="Symbol" w:char="F02D"/>
      </w:r>
      <w:r w:rsidRPr="007A5775">
        <w:rPr>
          <w:rFonts w:ascii="Times New Roman" w:hAnsi="Times New Roman" w:cs="Times New Roman"/>
          <w:sz w:val="24"/>
          <w:szCs w:val="24"/>
        </w:rPr>
        <w:t xml:space="preserve"> к предмету, обладающих наиболее высоким уровнем знаний и умений, стремящихся к активному участию в жизни общества;  выявление обучающихся, стремящихся регулярно улучшать свои показатели</w:t>
      </w:r>
      <w:r w:rsidRPr="007A5775">
        <w:rPr>
          <w:rFonts w:ascii="Times New Roman" w:hAnsi="Times New Roman" w:cs="Times New Roman"/>
          <w:sz w:val="24"/>
          <w:szCs w:val="24"/>
        </w:rPr>
        <w:sym w:font="Symbol" w:char="F02D"/>
      </w:r>
      <w:r w:rsidRPr="007A5775">
        <w:rPr>
          <w:rFonts w:ascii="Times New Roman" w:hAnsi="Times New Roman" w:cs="Times New Roman"/>
          <w:sz w:val="24"/>
          <w:szCs w:val="24"/>
        </w:rPr>
        <w:t xml:space="preserve"> по предмету олимпиады, осознающих для себя перспективы изучения права и желающих развивать себя в дальнейшем в данной сфере деятельности, в том числе научной.</w:t>
      </w:r>
      <w:r w:rsidRPr="007A5775">
        <w:rPr>
          <w:sz w:val="24"/>
          <w:szCs w:val="24"/>
        </w:rPr>
        <w:t xml:space="preserve"> </w:t>
      </w:r>
      <w:r w:rsidR="00013224" w:rsidRPr="007A5775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по разработанным муниципальной предметно-методической комиссией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(профиля), для </w:t>
      </w:r>
      <w:r w:rsidR="00D55179" w:rsidRPr="007A5775">
        <w:rPr>
          <w:rFonts w:ascii="Times New Roman" w:hAnsi="Times New Roman" w:cs="Times New Roman"/>
          <w:sz w:val="24"/>
          <w:szCs w:val="24"/>
        </w:rPr>
        <w:t>5</w:t>
      </w:r>
      <w:r w:rsidR="00013224" w:rsidRPr="007A5775">
        <w:rPr>
          <w:rFonts w:ascii="Times New Roman" w:hAnsi="Times New Roman" w:cs="Times New Roman"/>
          <w:sz w:val="24"/>
          <w:szCs w:val="24"/>
        </w:rPr>
        <w:t xml:space="preserve">-11 классов. </w:t>
      </w:r>
      <w:r w:rsidR="00D55179" w:rsidRPr="007A5775">
        <w:rPr>
          <w:rFonts w:ascii="Times New Roman" w:hAnsi="Times New Roman" w:cs="Times New Roman"/>
          <w:sz w:val="24"/>
          <w:szCs w:val="24"/>
        </w:rPr>
        <w:t>Школьный этап олимпиады может проводиться с использованием информационно-коммуникационных технологий.</w:t>
      </w:r>
    </w:p>
    <w:p w:rsidR="00D55179" w:rsidRPr="007A5775" w:rsidRDefault="00013224" w:rsidP="00D551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>В своей работе комиссия должна руководствоваться методическими рекомендациями по проведению школьного и муниципального этапа Всероссийской олимпиады школьников по праву в 20</w:t>
      </w:r>
      <w:r w:rsidR="00D55179" w:rsidRPr="007A5775">
        <w:rPr>
          <w:rFonts w:ascii="Times New Roman" w:hAnsi="Times New Roman" w:cs="Times New Roman"/>
          <w:sz w:val="24"/>
          <w:szCs w:val="24"/>
        </w:rPr>
        <w:t>2</w:t>
      </w:r>
      <w:r w:rsidR="00B10C47" w:rsidRPr="007A5775">
        <w:rPr>
          <w:rFonts w:ascii="Times New Roman" w:hAnsi="Times New Roman" w:cs="Times New Roman"/>
          <w:sz w:val="24"/>
          <w:szCs w:val="24"/>
        </w:rPr>
        <w:t>2</w:t>
      </w:r>
      <w:r w:rsidRPr="007A5775">
        <w:rPr>
          <w:rFonts w:ascii="Times New Roman" w:hAnsi="Times New Roman" w:cs="Times New Roman"/>
          <w:sz w:val="24"/>
          <w:szCs w:val="24"/>
        </w:rPr>
        <w:t xml:space="preserve"> – 20</w:t>
      </w:r>
      <w:r w:rsidR="00D55179" w:rsidRPr="007A5775">
        <w:rPr>
          <w:rFonts w:ascii="Times New Roman" w:hAnsi="Times New Roman" w:cs="Times New Roman"/>
          <w:sz w:val="24"/>
          <w:szCs w:val="24"/>
        </w:rPr>
        <w:t>2</w:t>
      </w:r>
      <w:r w:rsidR="00B10C47" w:rsidRPr="007A5775">
        <w:rPr>
          <w:rFonts w:ascii="Times New Roman" w:hAnsi="Times New Roman" w:cs="Times New Roman"/>
          <w:sz w:val="24"/>
          <w:szCs w:val="24"/>
        </w:rPr>
        <w:t>3</w:t>
      </w:r>
      <w:r w:rsidRPr="007A5775">
        <w:rPr>
          <w:rFonts w:ascii="Times New Roman" w:hAnsi="Times New Roman" w:cs="Times New Roman"/>
          <w:sz w:val="24"/>
          <w:szCs w:val="24"/>
        </w:rPr>
        <w:t xml:space="preserve"> учебном году, которые были утверждены на заседании Центральной предметно-методической комиссии Всероссийской олимпиады школьников по праву (</w:t>
      </w:r>
      <w:r w:rsidR="00100BC0" w:rsidRPr="007A5775">
        <w:rPr>
          <w:rFonts w:ascii="Times New Roman" w:hAnsi="Times New Roman" w:cs="Times New Roman"/>
          <w:sz w:val="24"/>
          <w:szCs w:val="24"/>
        </w:rPr>
        <w:t>Протокол № 1 от 1</w:t>
      </w:r>
      <w:r w:rsidR="00B10C47" w:rsidRPr="007A5775">
        <w:rPr>
          <w:rFonts w:ascii="Times New Roman" w:hAnsi="Times New Roman" w:cs="Times New Roman"/>
          <w:sz w:val="24"/>
          <w:szCs w:val="24"/>
        </w:rPr>
        <w:t>5</w:t>
      </w:r>
      <w:r w:rsidR="00100BC0" w:rsidRPr="007A5775">
        <w:rPr>
          <w:rFonts w:ascii="Times New Roman" w:hAnsi="Times New Roman" w:cs="Times New Roman"/>
          <w:sz w:val="24"/>
          <w:szCs w:val="24"/>
        </w:rPr>
        <w:t>.0</w:t>
      </w:r>
      <w:r w:rsidR="00B10C47" w:rsidRPr="007A5775">
        <w:rPr>
          <w:rFonts w:ascii="Times New Roman" w:hAnsi="Times New Roman" w:cs="Times New Roman"/>
          <w:sz w:val="24"/>
          <w:szCs w:val="24"/>
        </w:rPr>
        <w:t>6</w:t>
      </w:r>
      <w:r w:rsidR="00100BC0" w:rsidRPr="007A5775">
        <w:rPr>
          <w:rFonts w:ascii="Times New Roman" w:hAnsi="Times New Roman" w:cs="Times New Roman"/>
          <w:sz w:val="24"/>
          <w:szCs w:val="24"/>
        </w:rPr>
        <w:t>.202</w:t>
      </w:r>
      <w:r w:rsidR="00B10C47" w:rsidRPr="007A5775">
        <w:rPr>
          <w:rFonts w:ascii="Times New Roman" w:hAnsi="Times New Roman" w:cs="Times New Roman"/>
          <w:sz w:val="24"/>
          <w:szCs w:val="24"/>
        </w:rPr>
        <w:t>2</w:t>
      </w:r>
      <w:r w:rsidR="00100BC0" w:rsidRPr="007A5775">
        <w:rPr>
          <w:rFonts w:ascii="Times New Roman" w:hAnsi="Times New Roman" w:cs="Times New Roman"/>
          <w:sz w:val="24"/>
          <w:szCs w:val="24"/>
        </w:rPr>
        <w:t xml:space="preserve"> г.</w:t>
      </w:r>
      <w:r w:rsidRPr="007A5775">
        <w:rPr>
          <w:rFonts w:ascii="Times New Roman" w:hAnsi="Times New Roman" w:cs="Times New Roman"/>
          <w:sz w:val="24"/>
          <w:szCs w:val="24"/>
        </w:rPr>
        <w:t>)</w:t>
      </w:r>
      <w:r w:rsidR="00B36225" w:rsidRPr="007A57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0C47" w:rsidRPr="007A5775" w:rsidRDefault="00D55179" w:rsidP="00B10C4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lastRenderedPageBreak/>
        <w:t xml:space="preserve">1. Содержание заданий олимпиады по праву определяется: </w:t>
      </w:r>
      <w:r w:rsidRPr="007A5775">
        <w:rPr>
          <w:rFonts w:ascii="Times New Roman" w:hAnsi="Times New Roman" w:cs="Times New Roman"/>
          <w:sz w:val="24"/>
          <w:szCs w:val="24"/>
        </w:rPr>
        <w:softHyphen/>
        <w:t xml:space="preserve"> </w:t>
      </w:r>
      <w:r w:rsidR="00B10C47" w:rsidRPr="007A5775">
        <w:rPr>
          <w:rFonts w:ascii="Times New Roman" w:hAnsi="Times New Roman" w:cs="Times New Roman"/>
          <w:sz w:val="24"/>
          <w:szCs w:val="24"/>
        </w:rPr>
        <w:t>«Об утверждении федерального государственного образовательного стандарта  среднего общего образования» (приказ Министерства образования и науки РФ от 17  мая 2012 г. № 412)</w:t>
      </w:r>
    </w:p>
    <w:p w:rsidR="00B10C47" w:rsidRPr="007A5775" w:rsidRDefault="00B10C47" w:rsidP="00B10C4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17.12.2010 №1897) </w:t>
      </w:r>
    </w:p>
    <w:p w:rsidR="00D55179" w:rsidRPr="007A5775" w:rsidRDefault="00D55179" w:rsidP="00F444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>2. Олимпиада по праву является предметной и проводится «по заданиям, основанным на содержании образовательных программ основного общего и среднего общего образования углублѐнного уровня и соответствующей направленности (профиля)» (</w:t>
      </w:r>
      <w:proofErr w:type="spellStart"/>
      <w:r w:rsidRPr="007A577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7A5775">
        <w:rPr>
          <w:rFonts w:ascii="Times New Roman" w:hAnsi="Times New Roman" w:cs="Times New Roman"/>
          <w:sz w:val="24"/>
          <w:szCs w:val="24"/>
        </w:rPr>
        <w:t xml:space="preserve">. 35, 44 Порядка), в частности: </w:t>
      </w:r>
      <w:r w:rsidRPr="007A5775">
        <w:rPr>
          <w:rFonts w:ascii="Times New Roman" w:hAnsi="Times New Roman" w:cs="Times New Roman"/>
          <w:sz w:val="24"/>
          <w:szCs w:val="24"/>
        </w:rPr>
        <w:softHyphen/>
        <w:t xml:space="preserve"> Примерной основной образовательной программы основного общего образования (</w:t>
      </w:r>
      <w:proofErr w:type="gramStart"/>
      <w:r w:rsidRPr="007A5775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Pr="007A5775">
        <w:rPr>
          <w:rFonts w:ascii="Times New Roman" w:hAnsi="Times New Roman" w:cs="Times New Roman"/>
          <w:sz w:val="24"/>
          <w:szCs w:val="24"/>
        </w:rPr>
        <w:t xml:space="preserve"> решением Федерального учебно-методического объединения по общему образованию, протокол заседания от 8 апреля 2015 г. № 1/15</w:t>
      </w:r>
      <w:r w:rsidR="00F4443E"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>(в редакции протокола № 1/20 от 04.02.2020))</w:t>
      </w:r>
      <w:r w:rsidRPr="007A5775">
        <w:rPr>
          <w:rFonts w:ascii="Times New Roman" w:hAnsi="Times New Roman" w:cs="Times New Roman"/>
          <w:sz w:val="24"/>
          <w:szCs w:val="24"/>
        </w:rPr>
        <w:t xml:space="preserve">, п. 2.2.2.6 (http://fgosreestr.ru/); </w:t>
      </w:r>
      <w:r w:rsidRPr="007A5775">
        <w:rPr>
          <w:rFonts w:ascii="Times New Roman" w:hAnsi="Times New Roman" w:cs="Times New Roman"/>
          <w:sz w:val="24"/>
          <w:szCs w:val="24"/>
        </w:rPr>
        <w:softHyphen/>
        <w:t xml:space="preserve"> Примерной основной образовательной программы среднего общего образования (</w:t>
      </w:r>
      <w:proofErr w:type="gramStart"/>
      <w:r w:rsidRPr="007A5775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Pr="007A5775">
        <w:rPr>
          <w:rFonts w:ascii="Times New Roman" w:hAnsi="Times New Roman" w:cs="Times New Roman"/>
          <w:sz w:val="24"/>
          <w:szCs w:val="24"/>
        </w:rPr>
        <w:t xml:space="preserve"> решением Федерального учебно-методического объединения по общему образованию, протокол заседания от 28 июня 2016 г. № 2/16-з), п. II.2 (</w:t>
      </w:r>
      <w:hyperlink r:id="rId6" w:history="1">
        <w:r w:rsidRPr="007A5775">
          <w:rPr>
            <w:rStyle w:val="a7"/>
            <w:rFonts w:ascii="Times New Roman" w:hAnsi="Times New Roman" w:cs="Times New Roman"/>
            <w:sz w:val="24"/>
            <w:szCs w:val="24"/>
          </w:rPr>
          <w:t>http://fgosreestr.ru/</w:t>
        </w:r>
      </w:hyperlink>
      <w:r w:rsidRPr="007A5775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13224" w:rsidRPr="007A5775" w:rsidRDefault="00D55179" w:rsidP="000132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 xml:space="preserve">3. С учѐтом особенностей требований к олимпиадным заданиям, которые в своей совокупности отличаются от традиционных форм контроля, текущей и итоговой аттестации учащихся, в них должны найти отражение: </w:t>
      </w:r>
      <w:r w:rsidRPr="007A5775">
        <w:rPr>
          <w:rFonts w:ascii="Times New Roman" w:hAnsi="Times New Roman" w:cs="Times New Roman"/>
          <w:sz w:val="24"/>
          <w:szCs w:val="24"/>
        </w:rPr>
        <w:softHyphen/>
        <w:t xml:space="preserve"> нормативные требования к уровню подготовленности учащихся по предмету; </w:t>
      </w:r>
      <w:r w:rsidRPr="007A5775">
        <w:rPr>
          <w:rFonts w:ascii="Times New Roman" w:hAnsi="Times New Roman" w:cs="Times New Roman"/>
          <w:sz w:val="24"/>
          <w:szCs w:val="24"/>
        </w:rPr>
        <w:softHyphen/>
        <w:t xml:space="preserve"> творческий характер соревнований; </w:t>
      </w:r>
      <w:r w:rsidRPr="007A5775">
        <w:rPr>
          <w:rFonts w:ascii="Times New Roman" w:hAnsi="Times New Roman" w:cs="Times New Roman"/>
          <w:sz w:val="24"/>
          <w:szCs w:val="24"/>
        </w:rPr>
        <w:softHyphen/>
        <w:t xml:space="preserve"> общая культура участников, их эрудированность. </w:t>
      </w:r>
      <w:r w:rsidR="00013224" w:rsidRPr="007A5775">
        <w:rPr>
          <w:rFonts w:ascii="Times New Roman" w:hAnsi="Times New Roman" w:cs="Times New Roman"/>
          <w:sz w:val="24"/>
          <w:szCs w:val="24"/>
        </w:rPr>
        <w:t>При подготовке заданий необходимо учитывать принципиальные установки учебного стандарта нового поколения, который готовится для внедрения в образовательные учреждения РФ.</w:t>
      </w:r>
    </w:p>
    <w:p w:rsidR="00013224" w:rsidRPr="007A5775" w:rsidRDefault="00013224" w:rsidP="000132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>Предлагаются следующие принципы формирования олимпиадных заданий на школьном уровне:</w:t>
      </w:r>
    </w:p>
    <w:p w:rsidR="00013224" w:rsidRPr="007A5775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>1. Учет возрастных особенностей учащихся в определении сложности заданий с ее нарастанием по мере увеличения возраста соревнующихся.</w:t>
      </w:r>
    </w:p>
    <w:p w:rsidR="00013224" w:rsidRPr="007A5775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>2. Рост объема времени в сочетании с ростом числа заданий, исходя из возраста учащихся и этапов Олимпиады.</w:t>
      </w:r>
    </w:p>
    <w:p w:rsidR="00013224" w:rsidRPr="007A5775" w:rsidRDefault="00013224" w:rsidP="000132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>Количество олимпиадных заданий в каждом комплекте (на каждую параллель учащихся – один комплект) зависит от сложности отдельных заданий, трудоемкости их выполнения.</w:t>
      </w:r>
    </w:p>
    <w:p w:rsidR="00013224" w:rsidRPr="007A5775" w:rsidRDefault="00013224" w:rsidP="000132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>Рекомендуемое время, которое должно отводиться на выполнение учащимися заданий школьного этапа Олимпиады, составляет:</w:t>
      </w:r>
    </w:p>
    <w:p w:rsidR="00145A95" w:rsidRPr="007A5775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 xml:space="preserve">5 </w:t>
      </w:r>
      <w:r w:rsidR="00145A95" w:rsidRPr="007A5775">
        <w:rPr>
          <w:rFonts w:ascii="Times New Roman" w:hAnsi="Times New Roman" w:cs="Times New Roman"/>
          <w:sz w:val="24"/>
          <w:szCs w:val="24"/>
        </w:rPr>
        <w:t xml:space="preserve">-6  </w:t>
      </w:r>
      <w:r w:rsidRPr="007A5775">
        <w:rPr>
          <w:rFonts w:ascii="Times New Roman" w:hAnsi="Times New Roman" w:cs="Times New Roman"/>
          <w:sz w:val="24"/>
          <w:szCs w:val="24"/>
        </w:rPr>
        <w:t xml:space="preserve">– </w:t>
      </w:r>
      <w:r w:rsidR="00145A95" w:rsidRPr="007A5775">
        <w:rPr>
          <w:rFonts w:ascii="Times New Roman" w:hAnsi="Times New Roman" w:cs="Times New Roman"/>
          <w:sz w:val="24"/>
          <w:szCs w:val="24"/>
        </w:rPr>
        <w:t>45 минут</w:t>
      </w:r>
    </w:p>
    <w:p w:rsidR="00F4443E" w:rsidRPr="007A5775" w:rsidRDefault="00145A95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>7-</w:t>
      </w:r>
      <w:r w:rsidR="00F4443E" w:rsidRPr="007A5775">
        <w:rPr>
          <w:rFonts w:ascii="Times New Roman" w:hAnsi="Times New Roman" w:cs="Times New Roman"/>
          <w:sz w:val="24"/>
          <w:szCs w:val="24"/>
        </w:rPr>
        <w:t>8 – 60 минут</w:t>
      </w:r>
    </w:p>
    <w:p w:rsidR="00013224" w:rsidRPr="007A5775" w:rsidRDefault="00D55179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>9</w:t>
      </w:r>
      <w:r w:rsidR="00013224" w:rsidRPr="007A5775">
        <w:rPr>
          <w:rFonts w:ascii="Times New Roman" w:hAnsi="Times New Roman" w:cs="Times New Roman"/>
          <w:sz w:val="24"/>
          <w:szCs w:val="24"/>
        </w:rPr>
        <w:t xml:space="preserve">-е классы – </w:t>
      </w:r>
      <w:r w:rsidR="00145A95" w:rsidRPr="007A5775">
        <w:rPr>
          <w:rFonts w:ascii="Times New Roman" w:hAnsi="Times New Roman" w:cs="Times New Roman"/>
          <w:sz w:val="24"/>
          <w:szCs w:val="24"/>
        </w:rPr>
        <w:t>90</w:t>
      </w:r>
      <w:r w:rsidR="00013224" w:rsidRPr="007A5775">
        <w:rPr>
          <w:rFonts w:ascii="Times New Roman" w:hAnsi="Times New Roman" w:cs="Times New Roman"/>
          <w:sz w:val="24"/>
          <w:szCs w:val="24"/>
        </w:rPr>
        <w:t xml:space="preserve"> минут;</w:t>
      </w:r>
    </w:p>
    <w:p w:rsidR="00F4443E" w:rsidRPr="007A5775" w:rsidRDefault="00EB211C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>10</w:t>
      </w:r>
      <w:r w:rsidR="00F4443E" w:rsidRPr="007A5775">
        <w:rPr>
          <w:rFonts w:ascii="Times New Roman" w:hAnsi="Times New Roman" w:cs="Times New Roman"/>
          <w:sz w:val="24"/>
          <w:szCs w:val="24"/>
        </w:rPr>
        <w:t xml:space="preserve"> -е классы – </w:t>
      </w:r>
      <w:r w:rsidR="00145A95" w:rsidRPr="007A5775">
        <w:rPr>
          <w:rFonts w:ascii="Times New Roman" w:hAnsi="Times New Roman" w:cs="Times New Roman"/>
          <w:sz w:val="24"/>
          <w:szCs w:val="24"/>
        </w:rPr>
        <w:t>9</w:t>
      </w:r>
      <w:r w:rsidR="00F4443E" w:rsidRPr="007A5775">
        <w:rPr>
          <w:rFonts w:ascii="Times New Roman" w:hAnsi="Times New Roman" w:cs="Times New Roman"/>
          <w:sz w:val="24"/>
          <w:szCs w:val="24"/>
        </w:rPr>
        <w:t>0 мин</w:t>
      </w:r>
    </w:p>
    <w:p w:rsidR="00013224" w:rsidRPr="007A5775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 xml:space="preserve">11-е классы – </w:t>
      </w:r>
      <w:r w:rsidR="00145A95" w:rsidRPr="007A5775">
        <w:rPr>
          <w:rFonts w:ascii="Times New Roman" w:hAnsi="Times New Roman" w:cs="Times New Roman"/>
          <w:sz w:val="24"/>
          <w:szCs w:val="24"/>
        </w:rPr>
        <w:t>9</w:t>
      </w:r>
      <w:r w:rsidRPr="007A5775">
        <w:rPr>
          <w:rFonts w:ascii="Times New Roman" w:hAnsi="Times New Roman" w:cs="Times New Roman"/>
          <w:sz w:val="24"/>
          <w:szCs w:val="24"/>
        </w:rPr>
        <w:t>0 минут.</w:t>
      </w:r>
    </w:p>
    <w:p w:rsidR="00013224" w:rsidRPr="007A5775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>3. Отражения в заданиях различных содержательных линий курса и степени, глубины их рассмотрения на уроках ко времени проведения этапа Олимпиады с возможным в условиях соревнований обращением к максимально большому количеству этих содержательных линий.</w:t>
      </w:r>
    </w:p>
    <w:p w:rsidR="00013224" w:rsidRPr="007A5775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>4. Проверка соответствия готовности участников Олимпиады требованиям к уровню их знаний, пониманию сущности изучаемых событий и процессов, умениям по предмету через разнообразные типы заданий.</w:t>
      </w:r>
    </w:p>
    <w:p w:rsidR="00013224" w:rsidRPr="007A5775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>5. Сочетание заданий с кратким ответом (тесты) и развернутого текста (решение правовых задач).</w:t>
      </w:r>
    </w:p>
    <w:p w:rsidR="00013224" w:rsidRPr="007A5775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>6. Представление заданий через различные источники информации (отрывок из документа, диаграммы и таблицы, иллюстративный ряд и др.).</w:t>
      </w:r>
    </w:p>
    <w:p w:rsidR="00013224" w:rsidRPr="007A5775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 xml:space="preserve">7. Опора на </w:t>
      </w:r>
      <w:proofErr w:type="spellStart"/>
      <w:r w:rsidRPr="007A5775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7A5775">
        <w:rPr>
          <w:rFonts w:ascii="Times New Roman" w:hAnsi="Times New Roman" w:cs="Times New Roman"/>
          <w:sz w:val="24"/>
          <w:szCs w:val="24"/>
        </w:rPr>
        <w:t xml:space="preserve"> связи в части заданий.</w:t>
      </w:r>
    </w:p>
    <w:p w:rsidR="00F4443E" w:rsidRPr="007A5775" w:rsidRDefault="00F4443E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Принципы формирования комплектов заданий и </w:t>
      </w:r>
      <w:proofErr w:type="gramStart"/>
      <w:r w:rsidRPr="007A57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методические подходы</w:t>
      </w:r>
      <w:proofErr w:type="gramEnd"/>
      <w:r w:rsidRPr="007A57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 составлению заданий школьного этапа олимпиады </w:t>
      </w:r>
    </w:p>
    <w:p w:rsidR="00145A95" w:rsidRPr="007A5775" w:rsidRDefault="00F4443E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 комплект олимпиадных заданий по каждой возрастной группе (классу) входит:  </w:t>
      </w:r>
      <w:r w:rsidR="00145A95"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="00145A95"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>бланк заданий</w:t>
      </w:r>
      <w:proofErr w:type="gramStart"/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45A95"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proofErr w:type="gramEnd"/>
    </w:p>
    <w:p w:rsidR="00145A95" w:rsidRPr="007A5775" w:rsidRDefault="00F4443E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бланк ответов</w:t>
      </w:r>
      <w:r w:rsidR="00145A95"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45A95" w:rsidRPr="007A5775" w:rsidRDefault="00F4443E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критерии и методика оценивания выполненных олимпиадных заданий </w:t>
      </w:r>
    </w:p>
    <w:p w:rsidR="00FA7564" w:rsidRPr="007A5775" w:rsidRDefault="00FA7564" w:rsidP="00FA75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Бланки ответов не должны содержать сведений, которые могут раскрыть содержание заданий. При разработке бланков ответов необходимо учитывать следующее:  </w:t>
      </w:r>
    </w:p>
    <w:p w:rsidR="00FA7564" w:rsidRPr="007A5775" w:rsidRDefault="00FA7564" w:rsidP="00FA756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>первый лист бланка ответов – титульный. На титульном листе должна содержаться</w:t>
      </w:r>
      <w:r w:rsidRPr="007A5775">
        <w:rPr>
          <w:sz w:val="24"/>
          <w:szCs w:val="24"/>
        </w:rPr>
        <w:sym w:font="Symbol" w:char="F02D"/>
      </w: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 информация: указание этапа олимпиады (школьный, муниципальный); текущий учебный год; поле, отведенное под код/шифр участника; </w:t>
      </w:r>
    </w:p>
    <w:p w:rsidR="00FA7564" w:rsidRPr="007A5775" w:rsidRDefault="00FA7564" w:rsidP="00FA756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строки для заполнения данных участником (Ф.И.О., класс, полное наименование образовательной организации); </w:t>
      </w:r>
    </w:p>
    <w:p w:rsidR="00FA7564" w:rsidRPr="007A5775" w:rsidRDefault="00FA7564" w:rsidP="00FA756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>второй и последующие листы содержат поле, отведенное под код/шифр участника;</w:t>
      </w:r>
    </w:p>
    <w:p w:rsidR="00FA7564" w:rsidRPr="007A5775" w:rsidRDefault="00FA7564" w:rsidP="00FA756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указание номера задания; поле для выполнения задания участником (разлинованный лист, таблица, схема, рисунок, и т.д.); </w:t>
      </w:r>
    </w:p>
    <w:p w:rsidR="00FA7564" w:rsidRPr="007A5775" w:rsidRDefault="00FA7564" w:rsidP="00FA756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максимальный балл, который может получить участник за его выполнение; поле для выставления фактически набранных баллов; поле для подписи членов жюри. </w:t>
      </w:r>
    </w:p>
    <w:p w:rsidR="00FA7564" w:rsidRPr="007A5775" w:rsidRDefault="00FA7564" w:rsidP="00FA75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разработке критериев и методики выполненных олимпиадных заданий важно руководствоваться следующими требованиями:  </w:t>
      </w:r>
    </w:p>
    <w:p w:rsidR="00FA7564" w:rsidRPr="007A5775" w:rsidRDefault="00FA7564" w:rsidP="00FA756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полнота (достаточная детализация) описания критериев и методики оценивания выполненных олимпиадных заданий и начисления баллов;  </w:t>
      </w:r>
    </w:p>
    <w:p w:rsidR="00FA7564" w:rsidRPr="007A5775" w:rsidRDefault="00FA7564" w:rsidP="00FA756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>понятность, полноценность и однозначность приведенных критериев оценивания;</w:t>
      </w:r>
    </w:p>
    <w:p w:rsidR="00F4443E" w:rsidRPr="007A5775" w:rsidRDefault="00F4443E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>При подготовке заданий необходимо учитывать, что это должны быть задания различных типов. Рекомендуемое количество заданий каждого типа указано в описание типов заданий ниже.</w:t>
      </w:r>
    </w:p>
    <w:p w:rsidR="00013224" w:rsidRPr="007A5775" w:rsidRDefault="00013224" w:rsidP="0001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b/>
          <w:sz w:val="24"/>
          <w:szCs w:val="24"/>
        </w:rPr>
        <w:t>Типы олимпиадных заданий</w:t>
      </w:r>
      <w:r w:rsidRPr="007A5775">
        <w:rPr>
          <w:rFonts w:ascii="Times New Roman" w:hAnsi="Times New Roman" w:cs="Times New Roman"/>
          <w:sz w:val="24"/>
          <w:szCs w:val="24"/>
        </w:rPr>
        <w:t>:</w:t>
      </w:r>
    </w:p>
    <w:p w:rsidR="00F4443E" w:rsidRPr="007A5775" w:rsidRDefault="00F4443E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Тестовые задания</w:t>
      </w:r>
    </w:p>
    <w:p w:rsidR="00145A95" w:rsidRPr="007A5775" w:rsidRDefault="00145A95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Задание на установление соответствия</w:t>
      </w:r>
    </w:p>
    <w:p w:rsidR="00013224" w:rsidRPr="007A5775" w:rsidRDefault="00013224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Определение правильности или ошибочности утверждений («да» - «нет»).</w:t>
      </w:r>
    </w:p>
    <w:p w:rsidR="00013224" w:rsidRPr="007A5775" w:rsidRDefault="00013224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Выберите один правильный из предложенных вариантов ответа</w:t>
      </w:r>
    </w:p>
    <w:p w:rsidR="00013224" w:rsidRPr="007A5775" w:rsidRDefault="00013224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Задания по работе с правовыми понятиями</w:t>
      </w:r>
    </w:p>
    <w:p w:rsidR="00145A95" w:rsidRPr="007A5775" w:rsidRDefault="00145A95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Замена выделенного в тексте фрагмента </w:t>
      </w:r>
      <w:proofErr w:type="gramStart"/>
      <w:r w:rsidRPr="007A577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правовым</w:t>
      </w:r>
      <w:proofErr w:type="gramEnd"/>
      <w:r w:rsidRPr="007A577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7A577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термино</w:t>
      </w:r>
      <w:proofErr w:type="spellEnd"/>
    </w:p>
    <w:p w:rsidR="00013224" w:rsidRPr="007A5775" w:rsidRDefault="00013224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Работа с правовыми текстами</w:t>
      </w:r>
    </w:p>
    <w:p w:rsidR="00013224" w:rsidRPr="007A5775" w:rsidRDefault="00013224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Правовые задачи (например: правовая ситуация… необходимо ответить кратко или с обоснованием ответа)</w:t>
      </w:r>
    </w:p>
    <w:p w:rsidR="00013224" w:rsidRPr="007A5775" w:rsidRDefault="00013224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Расшифруйте аббревиатуры</w:t>
      </w:r>
    </w:p>
    <w:p w:rsidR="00013224" w:rsidRPr="007A5775" w:rsidRDefault="00013224" w:rsidP="0001322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5775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Переведите латинские выражения</w:t>
      </w:r>
    </w:p>
    <w:p w:rsidR="00FA7564" w:rsidRPr="007A5775" w:rsidRDefault="00145A95" w:rsidP="0001322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 олимпиадным заданиям предъявляются следующие общие требования</w:t>
      </w: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 </w:t>
      </w:r>
    </w:p>
    <w:p w:rsidR="00FA7564" w:rsidRPr="007A5775" w:rsidRDefault="00145A95" w:rsidP="00FA756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уровня сложности заданий заявленной возрастной группе. Учёт</w:t>
      </w:r>
      <w:r w:rsidR="00FA7564"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возрастных особенностей учащихся заключается в определении сложности заданий с её нарастанием по мере увеличения возраста соревнующихся;  </w:t>
      </w:r>
    </w:p>
    <w:p w:rsidR="00145A95" w:rsidRPr="007A5775" w:rsidRDefault="00145A95" w:rsidP="00FA756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>тематическое разнообразие заданий. Рекомендуется включение в задания задач, имеющих привлекательные, запоминающиеся формулировки. Необходимо отражение в заданиях различных содержательных линий курса и степени глубины их рассмотрения</w:t>
      </w:r>
      <w:r w:rsidR="00FA7564"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FA7564"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>на уроках ко времени проведения этапа олимпиады с возможным в условиях соревнований обращением к максимально большому количеству</w:t>
      </w:r>
      <w:proofErr w:type="gramEnd"/>
      <w:r w:rsidR="00FA7564"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этих содержательных линий. Должна осуществляться проверка соответствия готовности участников олимпиады требованиям к уровню их знаний, пониманию сущности изучаемых событий и процессов, умениям по предмету через разнообразные типы заданий. Представление заданий необходимо осуществлять через различные источники информации (отрывок из документа, диаграммы и таблицы, иллюстративный ряд и др.);</w:t>
      </w:r>
    </w:p>
    <w:p w:rsidR="00FA7564" w:rsidRPr="007A5775" w:rsidRDefault="00FA7564" w:rsidP="00FA756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опора на </w:t>
      </w:r>
      <w:proofErr w:type="spellStart"/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>межпредметные</w:t>
      </w:r>
      <w:proofErr w:type="spellEnd"/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связи в части заданий;</w:t>
      </w:r>
    </w:p>
    <w:p w:rsidR="00FA7564" w:rsidRPr="007A5775" w:rsidRDefault="00FA7564" w:rsidP="00FA756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корректность формулировок заданий. Корректность, чёткость и понятность для участников формулировок задач. Недопущение неоднозначности трактовки условий задач;  </w:t>
      </w:r>
    </w:p>
    <w:p w:rsidR="00FA7564" w:rsidRPr="007A5775" w:rsidRDefault="00FA7564" w:rsidP="00FA756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>указание максимального балла за каждое задание и за тур в целом;</w:t>
      </w:r>
    </w:p>
    <w:p w:rsidR="00FA7564" w:rsidRPr="007A5775" w:rsidRDefault="00FA7564" w:rsidP="00FA756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соответствие заданий критериям и методике оценивания;</w:t>
      </w:r>
    </w:p>
    <w:p w:rsidR="00FA7564" w:rsidRPr="007A5775" w:rsidRDefault="00FA7564" w:rsidP="00FA756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4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наличие заданий, выявляющих склонность к научной деятельности и высокий уровень интеллектуального развития участников. Задания олимпиады должны быть различной сложности для того, чтобы, с одной стороны, предоставить практически каждому её участнику возможность выполнить наиболее простые из них, с другой стороны, достичь одной из основных целей олимпиады – определения наиболее способных участников. </w:t>
      </w:r>
      <w:proofErr w:type="gramStart"/>
      <w:r w:rsidRPr="007A5775">
        <w:rPr>
          <w:rFonts w:ascii="Times New Roman" w:hAnsi="Times New Roman" w:cs="Times New Roman"/>
          <w:color w:val="000000" w:themeColor="text1"/>
          <w:sz w:val="24"/>
          <w:szCs w:val="24"/>
        </w:rPr>
        <w:t>Желательно, чтобы с первой частью заданий успешно справлялись не менее 70 % участников, со второй – около 50 %, с третьей – 20–30 %, а с последними – лучшие из участников олимпиады (деление является условным, и задания по категориям распределяются в зависимости от общего количества заданий и с учётом возрастной категории обучающихся).</w:t>
      </w:r>
      <w:proofErr w:type="gramEnd"/>
    </w:p>
    <w:p w:rsidR="00013224" w:rsidRPr="007A5775" w:rsidRDefault="00013224" w:rsidP="0001322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5775">
        <w:rPr>
          <w:rFonts w:ascii="Times New Roman" w:hAnsi="Times New Roman" w:cs="Times New Roman"/>
          <w:sz w:val="24"/>
          <w:szCs w:val="24"/>
        </w:rPr>
        <w:t>Проведение школьного этапа олимпиады по обществознанию предполагает, что каждый участник сидит за отдельной партой. Организаторы предоставляю ему индивидуальный пакет с заданиями, черновик. Участник должен иметь авторучку. Проносить с собой справочные материалы, шпаргалки и средства связи участнику запрещено.</w:t>
      </w:r>
    </w:p>
    <w:p w:rsidR="00013224" w:rsidRPr="007A5775" w:rsidRDefault="00013224" w:rsidP="00013224">
      <w:pPr>
        <w:pStyle w:val="a4"/>
        <w:shd w:val="clear" w:color="auto" w:fill="auto"/>
        <w:spacing w:line="240" w:lineRule="auto"/>
        <w:ind w:right="-5" w:firstLine="720"/>
        <w:rPr>
          <w:sz w:val="24"/>
          <w:szCs w:val="24"/>
        </w:rPr>
      </w:pPr>
      <w:r w:rsidRPr="007A5775">
        <w:rPr>
          <w:rStyle w:val="1"/>
          <w:sz w:val="24"/>
          <w:szCs w:val="24"/>
        </w:rPr>
        <w:t xml:space="preserve">В случае нарушения этих условий </w:t>
      </w:r>
      <w:proofErr w:type="gramStart"/>
      <w:r w:rsidRPr="007A5775">
        <w:rPr>
          <w:rStyle w:val="1"/>
          <w:sz w:val="24"/>
          <w:szCs w:val="24"/>
        </w:rPr>
        <w:t>обучающийся</w:t>
      </w:r>
      <w:proofErr w:type="gramEnd"/>
      <w:r w:rsidRPr="007A5775">
        <w:rPr>
          <w:rStyle w:val="1"/>
          <w:sz w:val="24"/>
          <w:szCs w:val="24"/>
        </w:rPr>
        <w:t xml:space="preserve"> исключается из состава участников олимпиады.</w:t>
      </w:r>
    </w:p>
    <w:p w:rsidR="00013224" w:rsidRPr="007A5775" w:rsidRDefault="00013224" w:rsidP="00013224">
      <w:pPr>
        <w:pStyle w:val="a4"/>
        <w:shd w:val="clear" w:color="auto" w:fill="auto"/>
        <w:spacing w:line="240" w:lineRule="auto"/>
        <w:ind w:right="-5" w:firstLine="720"/>
        <w:rPr>
          <w:sz w:val="24"/>
          <w:szCs w:val="24"/>
        </w:rPr>
      </w:pPr>
      <w:r w:rsidRPr="007A5775">
        <w:rPr>
          <w:rStyle w:val="1"/>
          <w:sz w:val="24"/>
          <w:szCs w:val="24"/>
        </w:rPr>
        <w:t>Все участники олимпиады проходят в обязательном порядке процедуру регистрации. Регистрация участников олимпиады осуществляет оргкомитет олимпиады перед началом его проведения.</w:t>
      </w:r>
    </w:p>
    <w:p w:rsidR="00013224" w:rsidRPr="007A5775" w:rsidRDefault="00013224" w:rsidP="00013224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rFonts w:eastAsiaTheme="minorEastAsia"/>
          <w:b w:val="0"/>
          <w:bCs w:val="0"/>
          <w:sz w:val="24"/>
          <w:szCs w:val="24"/>
        </w:rPr>
      </w:pPr>
      <w:r w:rsidRPr="007A5775">
        <w:rPr>
          <w:rStyle w:val="1"/>
          <w:rFonts w:eastAsiaTheme="minorEastAsia"/>
          <w:b w:val="0"/>
          <w:bCs w:val="0"/>
          <w:sz w:val="24"/>
          <w:szCs w:val="24"/>
        </w:rPr>
        <w:t>Показ олимпиадных работ проводится в очной форме, непосредственно участнику олимпиады на следующий день после объявления результатов.</w:t>
      </w:r>
    </w:p>
    <w:p w:rsidR="00013224" w:rsidRPr="007A5775" w:rsidRDefault="00013224" w:rsidP="00013224">
      <w:pPr>
        <w:pStyle w:val="20"/>
        <w:shd w:val="clear" w:color="auto" w:fill="auto"/>
        <w:spacing w:after="0" w:line="240" w:lineRule="auto"/>
        <w:ind w:firstLine="724"/>
        <w:jc w:val="both"/>
        <w:rPr>
          <w:sz w:val="24"/>
          <w:szCs w:val="24"/>
        </w:rPr>
      </w:pPr>
      <w:r w:rsidRPr="007A5775">
        <w:rPr>
          <w:rStyle w:val="1"/>
          <w:rFonts w:eastAsiaTheme="minorEastAsia"/>
          <w:b w:val="0"/>
          <w:bCs w:val="0"/>
          <w:sz w:val="24"/>
          <w:szCs w:val="24"/>
        </w:rPr>
        <w:t>На показе работ присутствует  только участник олимпиады</w:t>
      </w:r>
    </w:p>
    <w:p w:rsidR="00013224" w:rsidRPr="007A5775" w:rsidRDefault="00013224" w:rsidP="00013224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rFonts w:eastAsiaTheme="minorEastAsia"/>
          <w:sz w:val="24"/>
          <w:szCs w:val="24"/>
        </w:rPr>
      </w:pPr>
      <w:r w:rsidRPr="007A5775">
        <w:rPr>
          <w:rStyle w:val="1"/>
          <w:rFonts w:eastAsiaTheme="minorEastAsia"/>
          <w:b w:val="0"/>
          <w:bCs w:val="0"/>
          <w:sz w:val="24"/>
          <w:szCs w:val="24"/>
        </w:rPr>
        <w:t>Рассмотрение апелляций проводится в случаях несогласия участника олимпиады с результатами оценивания его олимпиадной работы или нарушения процедуры проведения олимпиады.</w:t>
      </w:r>
    </w:p>
    <w:p w:rsidR="00013224" w:rsidRPr="007A5775" w:rsidRDefault="00013224" w:rsidP="00013224">
      <w:pPr>
        <w:pStyle w:val="20"/>
        <w:shd w:val="clear" w:color="auto" w:fill="auto"/>
        <w:spacing w:after="0" w:line="240" w:lineRule="auto"/>
        <w:ind w:firstLine="724"/>
        <w:jc w:val="both"/>
        <w:rPr>
          <w:sz w:val="24"/>
          <w:szCs w:val="24"/>
        </w:rPr>
      </w:pPr>
      <w:r w:rsidRPr="007A5775">
        <w:rPr>
          <w:rStyle w:val="1"/>
          <w:rFonts w:eastAsiaTheme="minorEastAsia"/>
          <w:b w:val="0"/>
          <w:bCs w:val="0"/>
          <w:sz w:val="24"/>
          <w:szCs w:val="24"/>
        </w:rPr>
        <w:t>Апелляция по процедуре проведения олимпиады подается непосредственно во время проведения олимпиады</w:t>
      </w:r>
    </w:p>
    <w:p w:rsidR="00013224" w:rsidRPr="007A5775" w:rsidRDefault="00013224" w:rsidP="00013224">
      <w:pPr>
        <w:pStyle w:val="20"/>
        <w:shd w:val="clear" w:color="auto" w:fill="auto"/>
        <w:spacing w:after="0" w:line="240" w:lineRule="auto"/>
        <w:ind w:firstLine="724"/>
        <w:jc w:val="both"/>
        <w:rPr>
          <w:rStyle w:val="1"/>
          <w:rFonts w:eastAsiaTheme="minorEastAsia"/>
          <w:sz w:val="24"/>
          <w:szCs w:val="24"/>
        </w:rPr>
      </w:pPr>
      <w:r w:rsidRPr="007A5775">
        <w:rPr>
          <w:rStyle w:val="1"/>
          <w:rFonts w:eastAsiaTheme="minorEastAsia"/>
          <w:b w:val="0"/>
          <w:bCs w:val="0"/>
          <w:sz w:val="24"/>
          <w:szCs w:val="24"/>
        </w:rPr>
        <w:t>Апелляция о несогласии с выставленными баллами подается в течение      1 часа после окончания процедуры показа работ.</w:t>
      </w:r>
    </w:p>
    <w:p w:rsidR="00013224" w:rsidRPr="007A5775" w:rsidRDefault="00013224" w:rsidP="00013224">
      <w:pPr>
        <w:pStyle w:val="20"/>
        <w:shd w:val="clear" w:color="auto" w:fill="auto"/>
        <w:spacing w:after="0" w:line="240" w:lineRule="auto"/>
        <w:ind w:firstLine="724"/>
        <w:jc w:val="both"/>
        <w:rPr>
          <w:b w:val="0"/>
          <w:bCs w:val="0"/>
          <w:spacing w:val="-2"/>
          <w:sz w:val="24"/>
          <w:szCs w:val="24"/>
          <w:shd w:val="clear" w:color="auto" w:fill="FFFFFF"/>
        </w:rPr>
      </w:pPr>
      <w:r w:rsidRPr="007A5775">
        <w:rPr>
          <w:rStyle w:val="1"/>
          <w:rFonts w:eastAsiaTheme="minorEastAsia"/>
          <w:b w:val="0"/>
          <w:bCs w:val="0"/>
          <w:sz w:val="24"/>
          <w:szCs w:val="24"/>
        </w:rPr>
        <w:t>Для проведения апелляции участник олимпиады подает письменное заявление на имя председателя жюри. В течение 1 часа после подачи заявления апелляция должна быть рассмотрена.</w:t>
      </w:r>
    </w:p>
    <w:p w:rsidR="00013224" w:rsidRPr="007A5775" w:rsidRDefault="00013224" w:rsidP="0001322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A577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Квота победителей и призеров школьного этапа олимпиады </w:t>
      </w:r>
    </w:p>
    <w:p w:rsidR="00013224" w:rsidRPr="007A5775" w:rsidRDefault="00013224" w:rsidP="0001322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5775">
        <w:rPr>
          <w:rFonts w:ascii="Times New Roman" w:hAnsi="Times New Roman" w:cs="Times New Roman"/>
          <w:sz w:val="24"/>
          <w:szCs w:val="24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каждому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предмету.</w:t>
      </w:r>
    </w:p>
    <w:tbl>
      <w:tblPr>
        <w:tblStyle w:val="a6"/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1451"/>
        <w:gridCol w:w="1452"/>
        <w:gridCol w:w="1452"/>
        <w:gridCol w:w="1452"/>
        <w:gridCol w:w="843"/>
        <w:gridCol w:w="844"/>
        <w:gridCol w:w="843"/>
        <w:gridCol w:w="844"/>
        <w:gridCol w:w="844"/>
      </w:tblGrid>
      <w:tr w:rsidR="00B36225" w:rsidRPr="007A5775" w:rsidTr="00581BFA">
        <w:tc>
          <w:tcPr>
            <w:tcW w:w="1451" w:type="dxa"/>
            <w:vMerge w:val="restart"/>
          </w:tcPr>
          <w:p w:rsidR="00B36225" w:rsidRPr="007A5775" w:rsidRDefault="00B3622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452" w:type="dxa"/>
            <w:vMerge w:val="restart"/>
          </w:tcPr>
          <w:p w:rsidR="00B36225" w:rsidRPr="007A5775" w:rsidRDefault="00B3622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452" w:type="dxa"/>
            <w:vMerge w:val="restart"/>
          </w:tcPr>
          <w:p w:rsidR="00B36225" w:rsidRPr="007A5775" w:rsidRDefault="00B3622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B36225" w:rsidRPr="007A5775" w:rsidRDefault="00B3622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1452" w:type="dxa"/>
            <w:vMerge w:val="restart"/>
          </w:tcPr>
          <w:p w:rsidR="00B36225" w:rsidRPr="007A5775" w:rsidRDefault="00B3622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4218" w:type="dxa"/>
            <w:gridSpan w:val="5"/>
          </w:tcPr>
          <w:p w:rsidR="00B36225" w:rsidRPr="007A5775" w:rsidRDefault="00B36225" w:rsidP="00581BFA">
            <w:pPr>
              <w:tabs>
                <w:tab w:val="left" w:pos="450"/>
                <w:tab w:val="center" w:pos="244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 за задание</w:t>
            </w:r>
          </w:p>
        </w:tc>
      </w:tr>
      <w:tr w:rsidR="00B36225" w:rsidRPr="007A5775" w:rsidTr="00581BFA">
        <w:trPr>
          <w:trHeight w:val="1753"/>
        </w:trPr>
        <w:tc>
          <w:tcPr>
            <w:tcW w:w="1451" w:type="dxa"/>
            <w:vMerge/>
          </w:tcPr>
          <w:p w:rsidR="00B36225" w:rsidRPr="007A5775" w:rsidRDefault="00B36225" w:rsidP="00581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Merge/>
          </w:tcPr>
          <w:p w:rsidR="00B36225" w:rsidRPr="007A5775" w:rsidRDefault="00B3622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Merge/>
          </w:tcPr>
          <w:p w:rsidR="00B36225" w:rsidRPr="007A5775" w:rsidRDefault="00B3622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Merge/>
          </w:tcPr>
          <w:p w:rsidR="00B36225" w:rsidRPr="007A5775" w:rsidRDefault="00B3622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extDirection w:val="btLr"/>
          </w:tcPr>
          <w:p w:rsidR="00B36225" w:rsidRPr="007A5775" w:rsidRDefault="00B3622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1 Задание</w:t>
            </w:r>
          </w:p>
        </w:tc>
        <w:tc>
          <w:tcPr>
            <w:tcW w:w="844" w:type="dxa"/>
            <w:textDirection w:val="btLr"/>
          </w:tcPr>
          <w:p w:rsidR="00B36225" w:rsidRPr="007A5775" w:rsidRDefault="00B3622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2 Задание</w:t>
            </w:r>
          </w:p>
        </w:tc>
        <w:tc>
          <w:tcPr>
            <w:tcW w:w="843" w:type="dxa"/>
            <w:textDirection w:val="btLr"/>
          </w:tcPr>
          <w:p w:rsidR="00B36225" w:rsidRPr="007A5775" w:rsidRDefault="00B3622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3 Задание</w:t>
            </w:r>
          </w:p>
        </w:tc>
        <w:tc>
          <w:tcPr>
            <w:tcW w:w="844" w:type="dxa"/>
            <w:textDirection w:val="btLr"/>
          </w:tcPr>
          <w:p w:rsidR="00B36225" w:rsidRPr="007A5775" w:rsidRDefault="00B3622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4 Задание</w:t>
            </w:r>
          </w:p>
        </w:tc>
        <w:tc>
          <w:tcPr>
            <w:tcW w:w="844" w:type="dxa"/>
            <w:textDirection w:val="btLr"/>
          </w:tcPr>
          <w:p w:rsidR="00B36225" w:rsidRPr="007A5775" w:rsidRDefault="00B3622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5 Задание</w:t>
            </w:r>
          </w:p>
        </w:tc>
      </w:tr>
      <w:tr w:rsidR="00616C85" w:rsidRPr="007A5775" w:rsidTr="00581BFA">
        <w:tc>
          <w:tcPr>
            <w:tcW w:w="1451" w:type="dxa"/>
          </w:tcPr>
          <w:p w:rsidR="00616C85" w:rsidRPr="007A5775" w:rsidRDefault="00616C85" w:rsidP="00581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1452" w:type="dxa"/>
          </w:tcPr>
          <w:p w:rsidR="00616C85" w:rsidRPr="007A5775" w:rsidRDefault="00616C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2" w:type="dxa"/>
          </w:tcPr>
          <w:p w:rsidR="00616C85" w:rsidRPr="007A5775" w:rsidRDefault="00616C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52" w:type="dxa"/>
          </w:tcPr>
          <w:p w:rsidR="00616C85" w:rsidRPr="007A5775" w:rsidRDefault="00616C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43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616C85" w:rsidRPr="007A5775" w:rsidTr="00581BFA">
        <w:tc>
          <w:tcPr>
            <w:tcW w:w="1451" w:type="dxa"/>
          </w:tcPr>
          <w:p w:rsidR="00616C85" w:rsidRPr="007A5775" w:rsidRDefault="0061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1452" w:type="dxa"/>
          </w:tcPr>
          <w:p w:rsidR="00616C85" w:rsidRPr="007A5775" w:rsidRDefault="00616C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2" w:type="dxa"/>
          </w:tcPr>
          <w:p w:rsidR="00616C85" w:rsidRPr="007A5775" w:rsidRDefault="00616C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52" w:type="dxa"/>
          </w:tcPr>
          <w:p w:rsidR="00616C85" w:rsidRPr="007A5775" w:rsidRDefault="00616C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43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616C85" w:rsidRPr="007A5775" w:rsidTr="00581BFA">
        <w:tc>
          <w:tcPr>
            <w:tcW w:w="1451" w:type="dxa"/>
          </w:tcPr>
          <w:p w:rsidR="00616C85" w:rsidRPr="007A5775" w:rsidRDefault="0061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 </w:t>
            </w:r>
          </w:p>
        </w:tc>
        <w:tc>
          <w:tcPr>
            <w:tcW w:w="1452" w:type="dxa"/>
          </w:tcPr>
          <w:p w:rsidR="00616C85" w:rsidRPr="007A5775" w:rsidRDefault="00616C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2" w:type="dxa"/>
          </w:tcPr>
          <w:p w:rsidR="00616C85" w:rsidRPr="007A5775" w:rsidRDefault="00145A9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52" w:type="dxa"/>
          </w:tcPr>
          <w:p w:rsidR="00616C85" w:rsidRPr="007A5775" w:rsidRDefault="00616C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3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616C85" w:rsidRPr="007A5775" w:rsidTr="00581BFA">
        <w:tc>
          <w:tcPr>
            <w:tcW w:w="1451" w:type="dxa"/>
          </w:tcPr>
          <w:p w:rsidR="00616C85" w:rsidRPr="007A5775" w:rsidRDefault="0061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1452" w:type="dxa"/>
          </w:tcPr>
          <w:p w:rsidR="00616C85" w:rsidRPr="007A5775" w:rsidRDefault="00616C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2" w:type="dxa"/>
          </w:tcPr>
          <w:p w:rsidR="00616C85" w:rsidRPr="007A5775" w:rsidRDefault="00616C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52" w:type="dxa"/>
          </w:tcPr>
          <w:p w:rsidR="00616C85" w:rsidRPr="007A5775" w:rsidRDefault="00616C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3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616C85" w:rsidRPr="007A5775" w:rsidTr="00581BFA">
        <w:tc>
          <w:tcPr>
            <w:tcW w:w="1451" w:type="dxa"/>
          </w:tcPr>
          <w:p w:rsidR="00616C85" w:rsidRPr="007A5775" w:rsidRDefault="0061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1452" w:type="dxa"/>
          </w:tcPr>
          <w:p w:rsidR="00616C85" w:rsidRPr="007A5775" w:rsidRDefault="00616C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2" w:type="dxa"/>
          </w:tcPr>
          <w:p w:rsidR="00616C85" w:rsidRPr="007A5775" w:rsidRDefault="00145A9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16C85" w:rsidRPr="007A57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2" w:type="dxa"/>
          </w:tcPr>
          <w:p w:rsidR="00616C85" w:rsidRPr="007A5775" w:rsidRDefault="00616C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43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616C85" w:rsidRPr="007A5775" w:rsidTr="00581BFA">
        <w:tc>
          <w:tcPr>
            <w:tcW w:w="1451" w:type="dxa"/>
          </w:tcPr>
          <w:p w:rsidR="00616C85" w:rsidRPr="007A5775" w:rsidRDefault="00616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 xml:space="preserve">Право </w:t>
            </w:r>
          </w:p>
        </w:tc>
        <w:tc>
          <w:tcPr>
            <w:tcW w:w="1452" w:type="dxa"/>
          </w:tcPr>
          <w:p w:rsidR="00616C85" w:rsidRPr="007A5775" w:rsidRDefault="00B10C47" w:rsidP="00B10C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616C85" w:rsidRPr="007A5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2" w:type="dxa"/>
          </w:tcPr>
          <w:p w:rsidR="00616C85" w:rsidRPr="007A5775" w:rsidRDefault="00145A9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16C85" w:rsidRPr="007A57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2" w:type="dxa"/>
          </w:tcPr>
          <w:p w:rsidR="00616C85" w:rsidRPr="007A5775" w:rsidRDefault="00616C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43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844" w:type="dxa"/>
          </w:tcPr>
          <w:p w:rsidR="00616C85" w:rsidRPr="007A5775" w:rsidRDefault="00616C85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10C47" w:rsidRPr="007A5775" w:rsidTr="00581BFA">
        <w:tc>
          <w:tcPr>
            <w:tcW w:w="1451" w:type="dxa"/>
          </w:tcPr>
          <w:p w:rsidR="00B10C47" w:rsidRPr="007A5775" w:rsidRDefault="00B10C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452" w:type="dxa"/>
          </w:tcPr>
          <w:p w:rsidR="00B10C47" w:rsidRPr="007A5775" w:rsidRDefault="00B10C47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52" w:type="dxa"/>
          </w:tcPr>
          <w:p w:rsidR="00B10C47" w:rsidRPr="007A5775" w:rsidRDefault="00B10C47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52" w:type="dxa"/>
          </w:tcPr>
          <w:p w:rsidR="00B10C47" w:rsidRPr="007A5775" w:rsidRDefault="00B10C47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B10C47" w:rsidRPr="007A5775" w:rsidRDefault="00B10C47" w:rsidP="000E2F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44" w:type="dxa"/>
          </w:tcPr>
          <w:p w:rsidR="00B10C47" w:rsidRPr="007A5775" w:rsidRDefault="00B10C47" w:rsidP="000E2F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43" w:type="dxa"/>
          </w:tcPr>
          <w:p w:rsidR="00B10C47" w:rsidRPr="007A5775" w:rsidRDefault="00B10C47" w:rsidP="000E2F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B10C47" w:rsidRPr="007A5775" w:rsidRDefault="00B10C47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844" w:type="dxa"/>
          </w:tcPr>
          <w:p w:rsidR="00B10C47" w:rsidRPr="007A5775" w:rsidRDefault="00B10C47" w:rsidP="00E00E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577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:rsidR="00AD64A0" w:rsidRPr="007A5775" w:rsidRDefault="00AD64A0">
      <w:pPr>
        <w:rPr>
          <w:rFonts w:ascii="Times New Roman" w:hAnsi="Times New Roman" w:cs="Times New Roman"/>
          <w:sz w:val="24"/>
          <w:szCs w:val="24"/>
        </w:rPr>
      </w:pPr>
    </w:p>
    <w:sectPr w:rsidR="00AD64A0" w:rsidRPr="007A5775" w:rsidSect="0001322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65599"/>
    <w:multiLevelType w:val="hybridMultilevel"/>
    <w:tmpl w:val="2EB8C106"/>
    <w:lvl w:ilvl="0" w:tplc="7612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A54C8"/>
    <w:multiLevelType w:val="hybridMultilevel"/>
    <w:tmpl w:val="7B7CA76A"/>
    <w:lvl w:ilvl="0" w:tplc="7612F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270359"/>
    <w:multiLevelType w:val="hybridMultilevel"/>
    <w:tmpl w:val="1A7666F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3B26F16"/>
    <w:multiLevelType w:val="hybridMultilevel"/>
    <w:tmpl w:val="611CEA4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12E38"/>
    <w:multiLevelType w:val="hybridMultilevel"/>
    <w:tmpl w:val="8E6AF990"/>
    <w:lvl w:ilvl="0" w:tplc="7612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BB34C5"/>
    <w:multiLevelType w:val="hybridMultilevel"/>
    <w:tmpl w:val="4F362B0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3224"/>
    <w:rsid w:val="00013224"/>
    <w:rsid w:val="00100BC0"/>
    <w:rsid w:val="0010413A"/>
    <w:rsid w:val="00145A95"/>
    <w:rsid w:val="0050167D"/>
    <w:rsid w:val="00616C85"/>
    <w:rsid w:val="007205E3"/>
    <w:rsid w:val="007A5775"/>
    <w:rsid w:val="008846C0"/>
    <w:rsid w:val="00AD64A0"/>
    <w:rsid w:val="00B10C47"/>
    <w:rsid w:val="00B36225"/>
    <w:rsid w:val="00BB4F94"/>
    <w:rsid w:val="00D55179"/>
    <w:rsid w:val="00E672AB"/>
    <w:rsid w:val="00EB211C"/>
    <w:rsid w:val="00F4443E"/>
    <w:rsid w:val="00FA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13A"/>
  </w:style>
  <w:style w:type="paragraph" w:styleId="6">
    <w:name w:val="heading 6"/>
    <w:next w:val="a"/>
    <w:link w:val="60"/>
    <w:uiPriority w:val="9"/>
    <w:unhideWhenUsed/>
    <w:qFormat/>
    <w:rsid w:val="007A5775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224"/>
    <w:pPr>
      <w:ind w:left="720"/>
      <w:contextualSpacing/>
    </w:pPr>
  </w:style>
  <w:style w:type="paragraph" w:styleId="a4">
    <w:name w:val="Body Text"/>
    <w:basedOn w:val="a"/>
    <w:link w:val="1"/>
    <w:uiPriority w:val="99"/>
    <w:semiHidden/>
    <w:unhideWhenUsed/>
    <w:rsid w:val="00013224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spacing w:val="-2"/>
      <w:sz w:val="25"/>
      <w:szCs w:val="25"/>
    </w:rPr>
  </w:style>
  <w:style w:type="character" w:customStyle="1" w:styleId="a5">
    <w:name w:val="Основной текст Знак"/>
    <w:basedOn w:val="a0"/>
    <w:uiPriority w:val="99"/>
    <w:semiHidden/>
    <w:rsid w:val="00013224"/>
  </w:style>
  <w:style w:type="character" w:customStyle="1" w:styleId="2">
    <w:name w:val="Основной текст (2)_"/>
    <w:basedOn w:val="a0"/>
    <w:link w:val="20"/>
    <w:uiPriority w:val="99"/>
    <w:locked/>
    <w:rsid w:val="00013224"/>
    <w:rPr>
      <w:rFonts w:ascii="Times New Roman" w:hAnsi="Times New Roman" w:cs="Times New Roman"/>
      <w:b/>
      <w:bCs/>
      <w:spacing w:val="-6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13224"/>
    <w:pPr>
      <w:widowControl w:val="0"/>
      <w:shd w:val="clear" w:color="auto" w:fill="FFFFFF"/>
      <w:spacing w:after="120" w:line="240" w:lineRule="atLeast"/>
      <w:jc w:val="right"/>
    </w:pPr>
    <w:rPr>
      <w:rFonts w:ascii="Times New Roman" w:hAnsi="Times New Roman" w:cs="Times New Roman"/>
      <w:b/>
      <w:bCs/>
      <w:spacing w:val="-6"/>
      <w:sz w:val="25"/>
      <w:szCs w:val="25"/>
    </w:rPr>
  </w:style>
  <w:style w:type="character" w:customStyle="1" w:styleId="1">
    <w:name w:val="Основной текст Знак1"/>
    <w:basedOn w:val="a0"/>
    <w:link w:val="a4"/>
    <w:uiPriority w:val="99"/>
    <w:semiHidden/>
    <w:locked/>
    <w:rsid w:val="00013224"/>
    <w:rPr>
      <w:rFonts w:ascii="Times New Roman" w:eastAsia="Times New Roman" w:hAnsi="Times New Roman" w:cs="Times New Roman"/>
      <w:spacing w:val="-2"/>
      <w:sz w:val="25"/>
      <w:szCs w:val="25"/>
      <w:shd w:val="clear" w:color="auto" w:fill="FFFFFF"/>
    </w:rPr>
  </w:style>
  <w:style w:type="table" w:styleId="a6">
    <w:name w:val="Table Grid"/>
    <w:basedOn w:val="a1"/>
    <w:uiPriority w:val="59"/>
    <w:rsid w:val="00B362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D55179"/>
    <w:rPr>
      <w:color w:val="0000FF" w:themeColor="hyperlink"/>
      <w:u w:val="single"/>
    </w:rPr>
  </w:style>
  <w:style w:type="character" w:customStyle="1" w:styleId="60">
    <w:name w:val="Заголовок 6 Знак"/>
    <w:basedOn w:val="a0"/>
    <w:link w:val="6"/>
    <w:uiPriority w:val="9"/>
    <w:rsid w:val="007A5775"/>
    <w:rPr>
      <w:rFonts w:ascii="Times New Roman" w:eastAsia="Times New Roman" w:hAnsi="Times New Roman" w:cs="Times New Roman"/>
      <w:b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gosreestr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1887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13</cp:lastModifiedBy>
  <cp:revision>9</cp:revision>
  <dcterms:created xsi:type="dcterms:W3CDTF">2019-08-29T17:24:00Z</dcterms:created>
  <dcterms:modified xsi:type="dcterms:W3CDTF">2022-09-16T09:07:00Z</dcterms:modified>
</cp:coreProperties>
</file>