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21A" w:rsidRPr="00C5435A" w:rsidRDefault="0062321A" w:rsidP="00C5435A">
      <w:pPr>
        <w:jc w:val="center"/>
      </w:pPr>
      <w:r w:rsidRPr="00C5435A">
        <w:t>Ставропольский край</w:t>
      </w:r>
    </w:p>
    <w:p w:rsidR="0062321A" w:rsidRPr="00C5435A" w:rsidRDefault="0062321A" w:rsidP="00C5435A">
      <w:pPr>
        <w:jc w:val="center"/>
      </w:pPr>
      <w:r w:rsidRPr="00C5435A">
        <w:t xml:space="preserve">Муниципальный этап всероссийской олимпиады школьников </w:t>
      </w:r>
    </w:p>
    <w:p w:rsidR="0062321A" w:rsidRPr="00C5435A" w:rsidRDefault="0062321A" w:rsidP="00C5435A">
      <w:pPr>
        <w:jc w:val="center"/>
      </w:pPr>
      <w:r>
        <w:t>2017/</w:t>
      </w:r>
      <w:bookmarkStart w:id="0" w:name="_GoBack"/>
      <w:bookmarkEnd w:id="0"/>
      <w:r>
        <w:t>18</w:t>
      </w:r>
      <w:r w:rsidRPr="00C5435A">
        <w:t xml:space="preserve"> учебного года</w:t>
      </w:r>
    </w:p>
    <w:p w:rsidR="0062321A" w:rsidRPr="00C5435A" w:rsidRDefault="0062321A" w:rsidP="00C5435A">
      <w:pPr>
        <w:jc w:val="center"/>
      </w:pPr>
      <w:r w:rsidRPr="00C5435A">
        <w:t>Право</w:t>
      </w:r>
    </w:p>
    <w:p w:rsidR="0062321A" w:rsidRPr="007E15B0" w:rsidRDefault="0062321A" w:rsidP="007E15B0">
      <w:pPr>
        <w:jc w:val="center"/>
      </w:pPr>
      <w:r>
        <w:t>7 - 8</w:t>
      </w:r>
      <w:r w:rsidRPr="00C5435A">
        <w:t xml:space="preserve">  класс</w:t>
      </w:r>
    </w:p>
    <w:p w:rsidR="0062321A" w:rsidRPr="00C5435A" w:rsidRDefault="0062321A" w:rsidP="00C5435A">
      <w:pPr>
        <w:rPr>
          <w:b/>
          <w:bCs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4602"/>
        <w:gridCol w:w="2819"/>
        <w:gridCol w:w="1477"/>
      </w:tblGrid>
      <w:tr w:rsidR="0062321A" w:rsidRPr="00C5435A">
        <w:tc>
          <w:tcPr>
            <w:tcW w:w="673" w:type="dxa"/>
          </w:tcPr>
          <w:p w:rsidR="0062321A" w:rsidRPr="00EE3C90" w:rsidRDefault="0062321A" w:rsidP="00EE3C90">
            <w:pPr>
              <w:jc w:val="center"/>
              <w:rPr>
                <w:b/>
                <w:bCs/>
              </w:rPr>
            </w:pPr>
            <w:proofErr w:type="gramStart"/>
            <w:r w:rsidRPr="00EE3C90">
              <w:rPr>
                <w:b/>
                <w:bCs/>
              </w:rPr>
              <w:t>П</w:t>
            </w:r>
            <w:proofErr w:type="gramEnd"/>
            <w:r w:rsidRPr="00EE3C90">
              <w:rPr>
                <w:b/>
                <w:bCs/>
              </w:rPr>
              <w:t>/п</w:t>
            </w:r>
          </w:p>
        </w:tc>
        <w:tc>
          <w:tcPr>
            <w:tcW w:w="4602" w:type="dxa"/>
          </w:tcPr>
          <w:p w:rsidR="0062321A" w:rsidRPr="00EE3C90" w:rsidRDefault="0062321A" w:rsidP="00EE3C90">
            <w:pPr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Задание</w:t>
            </w:r>
          </w:p>
        </w:tc>
        <w:tc>
          <w:tcPr>
            <w:tcW w:w="2819" w:type="dxa"/>
          </w:tcPr>
          <w:p w:rsidR="0062321A" w:rsidRPr="00EE3C90" w:rsidRDefault="0062321A" w:rsidP="00EE3C90">
            <w:pPr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Ответ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Критерии оценки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1. Выберете один правильный вариант ответа</w:t>
            </w:r>
          </w:p>
        </w:tc>
      </w:tr>
      <w:tr w:rsidR="0062321A" w:rsidRPr="00C5435A">
        <w:trPr>
          <w:trHeight w:val="1683"/>
        </w:trPr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 xml:space="preserve">Что свойственно любому государству: 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а) рыночная экономическая система;  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 xml:space="preserve">б) стремление расширить свою территорию; 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в) гарантия прав и свобод человека;    </w:t>
            </w:r>
          </w:p>
          <w:p w:rsidR="0062321A" w:rsidRPr="00C5435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>г) издание правовых норм.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г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Какого вида республик не бывает?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парламентская;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смешанная;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президентская;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г) правительственная.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г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 xml:space="preserve">Право в отличие от других видов социальных норм: 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а) регулирует общественную жизнь; 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> б) устанавливает правила поведения;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в) ограничивает свободу людей;        </w:t>
            </w:r>
          </w:p>
          <w:p w:rsidR="0062321A" w:rsidRPr="00C5435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 xml:space="preserve"> г) обеспечивается силой государства.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г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 xml:space="preserve"> Какая из теорий объясняет происхождение государства и права проявлением божественной воли?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>а) Теологическая.</w:t>
            </w:r>
          </w:p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б) Патриархальная.</w:t>
            </w:r>
          </w:p>
          <w:p w:rsidR="0062321A" w:rsidRPr="00C5435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в) Органическая.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/>
              <w:rPr>
                <w:snapToGrid w:val="0"/>
              </w:rPr>
            </w:pPr>
            <w:r w:rsidRPr="00EE3C90">
              <w:rPr>
                <w:snapToGrid w:val="0"/>
              </w:rPr>
              <w:t>Юридический прецедент-это …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соглашение между двумя субъектами права;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правило поведения санкционированное государством;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в) решение административного и судебного органа, применяемое для решения аналогичных дел.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Какой нормативный правовой акт обладает высшей юридической силой?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Постановления Правительства РФ;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Указ Президента РФ;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Федеральный закон;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г) Устав муниципального образования.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pStyle w:val="c3"/>
              <w:spacing w:before="0" w:beforeAutospacing="0" w:after="0" w:afterAutospacing="0"/>
            </w:pPr>
            <w:proofErr w:type="gramStart"/>
            <w:r>
              <w:rPr>
                <w:rStyle w:val="c2"/>
              </w:rPr>
              <w:t>Суть</w:t>
            </w:r>
            <w:proofErr w:type="gramEnd"/>
            <w:r>
              <w:rPr>
                <w:rStyle w:val="c2"/>
              </w:rPr>
              <w:t xml:space="preserve"> какой теории происхождения государства состоит в утверждении потребности человека жить в рамках организованного общества?</w:t>
            </w:r>
          </w:p>
          <w:p w:rsidR="0062321A" w:rsidRDefault="0062321A" w:rsidP="00EE3C90">
            <w:pPr>
              <w:pStyle w:val="c4"/>
              <w:spacing w:before="0" w:beforeAutospacing="0" w:after="0" w:afterAutospacing="0"/>
            </w:pPr>
            <w:r>
              <w:rPr>
                <w:rStyle w:val="c2"/>
              </w:rPr>
              <w:t>а) Органической;</w:t>
            </w:r>
          </w:p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б) Естественно-правовой;</w:t>
            </w:r>
          </w:p>
          <w:p w:rsidR="0062321A" w:rsidRPr="00C5435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lastRenderedPageBreak/>
              <w:t>в) Психологической.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lastRenderedPageBreak/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Государственным языком в России является…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английский;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литовский;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русский;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г) чувашский.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Сколько депутатов в Государственной Думе РФ?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200;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300;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350;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г) 450.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г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Теория насилия происхождения государства и права…</w:t>
            </w:r>
          </w:p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а)  рассматривает государство как результат божественного творения;</w:t>
            </w:r>
          </w:p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 xml:space="preserve">б) рассматривает государство как образованное, путем завоеваний и притеснений слабейших племен </w:t>
            </w:r>
            <w:proofErr w:type="gramStart"/>
            <w:r>
              <w:rPr>
                <w:rStyle w:val="c2"/>
              </w:rPr>
              <w:t>сильнейшими</w:t>
            </w:r>
            <w:proofErr w:type="gramEnd"/>
            <w:r>
              <w:rPr>
                <w:rStyle w:val="c2"/>
              </w:rPr>
              <w:t>;</w:t>
            </w:r>
          </w:p>
          <w:p w:rsidR="0062321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в) рассматривает государство как результат появления и разрастания семьи;</w:t>
            </w:r>
          </w:p>
          <w:p w:rsidR="0062321A" w:rsidRPr="00C5435A" w:rsidRDefault="0062321A" w:rsidP="00EE3C90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г) рассматривает государство как результат объединения людей на добровольной основе.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б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rPr>
          <w:trHeight w:val="558"/>
        </w:trPr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left" w:pos="0"/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С какого возраста гражданин приобретает полную дееспособность?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18 лет;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20 лет;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21 лет;</w:t>
            </w:r>
          </w:p>
          <w:p w:rsidR="0062321A" w:rsidRPr="00C5435A" w:rsidRDefault="0062321A" w:rsidP="00EE3C90">
            <w:pPr>
              <w:widowControl w:val="0"/>
              <w:tabs>
                <w:tab w:val="num" w:pos="180"/>
              </w:tabs>
              <w:ind w:right="-83" w:hanging="28"/>
            </w:pPr>
            <w:r w:rsidRPr="00EE3C90">
              <w:rPr>
                <w:snapToGrid w:val="0"/>
              </w:rPr>
              <w:t>г) 16 лет.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Default="0062321A" w:rsidP="00EE3C90">
            <w:pPr>
              <w:ind w:hanging="28"/>
              <w:jc w:val="both"/>
            </w:pPr>
            <w:r>
              <w:t>Выберите признак, отличающий право от морали:</w:t>
            </w:r>
          </w:p>
          <w:p w:rsidR="0062321A" w:rsidRDefault="0062321A" w:rsidP="00EE3C90">
            <w:pPr>
              <w:ind w:hanging="28"/>
              <w:jc w:val="both"/>
            </w:pPr>
            <w:r>
              <w:t>а) обеспечивается силой   общественного мнения;</w:t>
            </w:r>
          </w:p>
          <w:p w:rsidR="0062321A" w:rsidRDefault="0062321A" w:rsidP="00EE3C90">
            <w:pPr>
              <w:ind w:hanging="28"/>
              <w:jc w:val="both"/>
            </w:pPr>
            <w:r>
              <w:t>б) является видом социальных   норм;</w:t>
            </w:r>
          </w:p>
          <w:p w:rsidR="0062321A" w:rsidRDefault="0062321A" w:rsidP="00EE3C90">
            <w:pPr>
              <w:ind w:hanging="28"/>
              <w:jc w:val="both"/>
            </w:pPr>
            <w:r>
              <w:t>в) общеобязательно для   исполнения;</w:t>
            </w:r>
          </w:p>
          <w:p w:rsidR="0062321A" w:rsidRPr="00C5435A" w:rsidRDefault="0062321A" w:rsidP="00EE3C90">
            <w:pPr>
              <w:ind w:hanging="28"/>
              <w:jc w:val="both"/>
            </w:pPr>
            <w:r>
              <w:t>г) не закреплено в письменной форме.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jc w:val="both"/>
            </w:pPr>
            <w:r w:rsidRPr="00EE3C90">
              <w:t>Позитивное право – это…</w:t>
            </w:r>
          </w:p>
          <w:p w:rsidR="0062321A" w:rsidRPr="00EE3C90" w:rsidRDefault="0062321A" w:rsidP="00EE3C90">
            <w:pPr>
              <w:jc w:val="both"/>
            </w:pPr>
            <w:r w:rsidRPr="00EE3C90">
              <w:t>а) право, исходящее от государства;</w:t>
            </w:r>
          </w:p>
          <w:p w:rsidR="0062321A" w:rsidRPr="00EE3C90" w:rsidRDefault="0062321A" w:rsidP="00EE3C90">
            <w:pPr>
              <w:jc w:val="both"/>
            </w:pPr>
            <w:r w:rsidRPr="00EE3C90">
              <w:t>б) право, принадлежащее человеку от рождения;</w:t>
            </w:r>
          </w:p>
          <w:p w:rsidR="0062321A" w:rsidRPr="0058481E" w:rsidRDefault="0062321A" w:rsidP="00EE3C90">
            <w:pPr>
              <w:jc w:val="both"/>
            </w:pPr>
            <w:r w:rsidRPr="00EE3C90">
              <w:t>в) право, дарованное человеку богом.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jc w:val="both"/>
            </w:pPr>
            <w:r w:rsidRPr="00EE3C90">
              <w:t xml:space="preserve">По своему отношению </w:t>
            </w:r>
            <w:proofErr w:type="gramStart"/>
            <w:r w:rsidRPr="00EE3C90">
              <w:t>к</w:t>
            </w:r>
            <w:proofErr w:type="gramEnd"/>
            <w:r w:rsidRPr="00EE3C90">
              <w:t xml:space="preserve"> воли человека юридические факты разделяются на…</w:t>
            </w:r>
          </w:p>
          <w:p w:rsidR="0062321A" w:rsidRPr="00EE3C90" w:rsidRDefault="0062321A" w:rsidP="00EE3C90">
            <w:pPr>
              <w:jc w:val="both"/>
            </w:pPr>
            <w:r w:rsidRPr="00EE3C90">
              <w:t>а) события и действия;</w:t>
            </w:r>
          </w:p>
          <w:p w:rsidR="0062321A" w:rsidRPr="00EE3C90" w:rsidRDefault="0062321A" w:rsidP="00EE3C90">
            <w:pPr>
              <w:jc w:val="both"/>
            </w:pPr>
            <w:r w:rsidRPr="00EE3C90">
              <w:t>б) желания и реалии;</w:t>
            </w:r>
          </w:p>
          <w:p w:rsidR="0062321A" w:rsidRPr="00EE3C90" w:rsidRDefault="0062321A" w:rsidP="00EE3C90">
            <w:pPr>
              <w:jc w:val="both"/>
            </w:pPr>
            <w:r w:rsidRPr="00EE3C90">
              <w:t>в) возможности и отсутствия возможности;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 w:rsidRPr="00EE3C90">
              <w:t>г) бездействия и стремления.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 xml:space="preserve">Какие из судов разрешают экономические </w:t>
            </w:r>
            <w:r w:rsidRPr="00EE3C90">
              <w:rPr>
                <w:snapToGrid w:val="0"/>
              </w:rPr>
              <w:lastRenderedPageBreak/>
              <w:t>споры?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общие суды;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мировые судьи;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арбитражные суды;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г) специализированные суды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lastRenderedPageBreak/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lastRenderedPageBreak/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  <w:tab w:val="num" w:pos="90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jc w:val="both"/>
            </w:pPr>
            <w:r w:rsidRPr="00EE3C90">
              <w:t>Какое из данных понятий «шире»?</w:t>
            </w:r>
          </w:p>
          <w:p w:rsidR="0062321A" w:rsidRPr="00EE3C90" w:rsidRDefault="0062321A" w:rsidP="00EE3C90">
            <w:pPr>
              <w:jc w:val="both"/>
            </w:pPr>
            <w:r w:rsidRPr="00EE3C90">
              <w:t>а) отрасль права;</w:t>
            </w:r>
          </w:p>
          <w:p w:rsidR="0062321A" w:rsidRPr="00EE3C90" w:rsidRDefault="0062321A" w:rsidP="00EE3C90">
            <w:pPr>
              <w:jc w:val="both"/>
            </w:pPr>
            <w:r w:rsidRPr="00EE3C90">
              <w:t>б) правовой институт.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</w:tabs>
              <w:ind w:hanging="28"/>
              <w:jc w:val="both"/>
              <w:rPr>
                <w:snapToGrid w:val="0"/>
              </w:rPr>
            </w:pP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897327" w:rsidRDefault="0062321A" w:rsidP="00EE3C90">
            <w:pPr>
              <w:jc w:val="both"/>
            </w:pPr>
            <w:r w:rsidRPr="00897327">
              <w:t>К двусторонним сделкам относится:</w:t>
            </w:r>
          </w:p>
          <w:p w:rsidR="0062321A" w:rsidRPr="00897327" w:rsidRDefault="0062321A" w:rsidP="00EE3C90">
            <w:pPr>
              <w:jc w:val="both"/>
            </w:pPr>
            <w:r>
              <w:t>а</w:t>
            </w:r>
            <w:r w:rsidRPr="00897327">
              <w:t>) выдача доверенности;</w:t>
            </w:r>
          </w:p>
          <w:p w:rsidR="0062321A" w:rsidRPr="00897327" w:rsidRDefault="0062321A" w:rsidP="00EE3C90">
            <w:pPr>
              <w:jc w:val="both"/>
            </w:pPr>
            <w:r>
              <w:t>б</w:t>
            </w:r>
            <w:r w:rsidRPr="00897327">
              <w:t>) исполнение договора;</w:t>
            </w:r>
          </w:p>
          <w:p w:rsidR="0062321A" w:rsidRPr="00897327" w:rsidRDefault="0062321A" w:rsidP="00EE3C90">
            <w:pPr>
              <w:jc w:val="both"/>
            </w:pPr>
            <w:r>
              <w:t>в</w:t>
            </w:r>
            <w:r w:rsidRPr="00897327">
              <w:t>) договор купли-продажи;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>г</w:t>
            </w:r>
            <w:r w:rsidRPr="00897327">
              <w:t>) публичное объявление конкурса на лучшее исполнение песен военных лет.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С какого возраста лицо несет уголовную ответственность?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а) 16 лет;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б) 18 лет;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в) 20 лет;</w:t>
            </w:r>
          </w:p>
          <w:p w:rsidR="0062321A" w:rsidRPr="00EE3C90" w:rsidRDefault="0062321A" w:rsidP="00EE3C90">
            <w:pPr>
              <w:widowControl w:val="0"/>
              <w:tabs>
                <w:tab w:val="num" w:pos="180"/>
                <w:tab w:val="left" w:pos="360"/>
              </w:tabs>
              <w:ind w:right="-83" w:hanging="28"/>
              <w:rPr>
                <w:snapToGrid w:val="0"/>
              </w:rPr>
            </w:pPr>
            <w:r w:rsidRPr="00EE3C90">
              <w:rPr>
                <w:snapToGrid w:val="0"/>
              </w:rPr>
              <w:t>г) 25 лет.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B3709" w:rsidRDefault="0062321A" w:rsidP="00EE3C90">
            <w:pPr>
              <w:jc w:val="both"/>
            </w:pPr>
            <w:r w:rsidRPr="00EB3709">
              <w:t>Правоспособность гражданина прекращается в момент:</w:t>
            </w:r>
          </w:p>
          <w:p w:rsidR="0062321A" w:rsidRPr="00EB3709" w:rsidRDefault="0062321A" w:rsidP="00EE3C90">
            <w:pPr>
              <w:jc w:val="both"/>
            </w:pPr>
            <w:r>
              <w:t>а</w:t>
            </w:r>
            <w:r w:rsidRPr="00EB3709">
              <w:t>) признания его судом недееспособным;</w:t>
            </w:r>
          </w:p>
          <w:p w:rsidR="0062321A" w:rsidRPr="00EB3709" w:rsidRDefault="0062321A" w:rsidP="00EE3C90">
            <w:pPr>
              <w:jc w:val="both"/>
            </w:pPr>
            <w:r>
              <w:t>б</w:t>
            </w:r>
            <w:r w:rsidRPr="00EB3709">
              <w:t>) осуждения его судом за совершение правонарушения;</w:t>
            </w:r>
          </w:p>
          <w:p w:rsidR="0062321A" w:rsidRPr="00EB3709" w:rsidRDefault="0062321A" w:rsidP="00EE3C90">
            <w:pPr>
              <w:jc w:val="both"/>
            </w:pPr>
            <w:r>
              <w:t>в</w:t>
            </w:r>
            <w:r w:rsidRPr="00EB3709">
              <w:t>) его смерти;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>г</w:t>
            </w:r>
            <w:r w:rsidRPr="00EB3709">
              <w:t>) установления над ним опеки или попечительства.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tabs>
                <w:tab w:val="num" w:pos="180"/>
              </w:tabs>
              <w:ind w:left="0" w:right="-83" w:hanging="28"/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jc w:val="both"/>
            </w:pPr>
            <w:r w:rsidRPr="00EE3C90">
              <w:t>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      </w:r>
          </w:p>
          <w:p w:rsidR="0062321A" w:rsidRPr="00EE3C90" w:rsidRDefault="0062321A" w:rsidP="00EE3C90">
            <w:pPr>
              <w:jc w:val="both"/>
            </w:pPr>
            <w:r w:rsidRPr="00EE3C90">
              <w:t>а) гипотеза;</w:t>
            </w:r>
          </w:p>
          <w:p w:rsidR="0062321A" w:rsidRPr="00EE3C90" w:rsidRDefault="0062321A" w:rsidP="00EE3C90">
            <w:pPr>
              <w:jc w:val="both"/>
            </w:pPr>
            <w:r w:rsidRPr="00EE3C90">
              <w:t>б) диспозиция;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 w:rsidRPr="00EE3C90">
              <w:t>в) санкция.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в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20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II. Выберите несколько правильных вариантов ответа</w:t>
            </w:r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517A41" w:rsidRDefault="0062321A" w:rsidP="00EE3C90">
            <w:pPr>
              <w:jc w:val="both"/>
            </w:pPr>
            <w:r w:rsidRPr="00EE3C90">
              <w:t>К ведению Государственной Думы РФ относится:</w:t>
            </w:r>
          </w:p>
          <w:p w:rsidR="0062321A" w:rsidRPr="00517A41" w:rsidRDefault="0062321A" w:rsidP="00EE3C90">
            <w:pPr>
              <w:jc w:val="both"/>
            </w:pPr>
            <w:r>
              <w:t>а)</w:t>
            </w:r>
            <w:r w:rsidRPr="00517A41">
              <w:t xml:space="preserve"> Решение вопроса о доверии Правительству РФ;</w:t>
            </w:r>
          </w:p>
          <w:p w:rsidR="0062321A" w:rsidRPr="00517A41" w:rsidRDefault="0062321A" w:rsidP="00EE3C90">
            <w:pPr>
              <w:jc w:val="both"/>
            </w:pPr>
            <w:r>
              <w:t>б)</w:t>
            </w:r>
            <w:r w:rsidRPr="00517A41">
              <w:t xml:space="preserve"> Объявление амнистии;</w:t>
            </w:r>
          </w:p>
          <w:p w:rsidR="0062321A" w:rsidRPr="00517A41" w:rsidRDefault="0062321A" w:rsidP="00EE3C90">
            <w:pPr>
              <w:jc w:val="both"/>
            </w:pPr>
            <w:r>
              <w:t xml:space="preserve">в) </w:t>
            </w:r>
            <w:r w:rsidRPr="00517A41">
              <w:t>Утверждение изменения границ между субъектами РФ;</w:t>
            </w:r>
          </w:p>
          <w:p w:rsidR="0062321A" w:rsidRPr="00517A41" w:rsidRDefault="0062321A" w:rsidP="00EE3C90">
            <w:pPr>
              <w:jc w:val="both"/>
            </w:pPr>
            <w:r>
              <w:t xml:space="preserve">г) </w:t>
            </w:r>
            <w:r w:rsidRPr="00517A41">
              <w:t>Назначение на должность и освобождение от должности Уполномоченного по правам человека, действующего в соответствии с федеральным конституционным законом;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lastRenderedPageBreak/>
              <w:t xml:space="preserve">д) </w:t>
            </w:r>
            <w:r w:rsidRPr="00517A41">
              <w:t>Решение вопроса о возможности использования Вооруженных Сил РФ за пределами территории РФ.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lastRenderedPageBreak/>
              <w:t xml:space="preserve">а, б, </w:t>
            </w:r>
            <w:proofErr w:type="gramStart"/>
            <w:r>
              <w:t>г</w:t>
            </w:r>
            <w:proofErr w:type="gramEnd"/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2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D00BEC" w:rsidRDefault="0062321A" w:rsidP="00EE3C90">
            <w:pPr>
              <w:jc w:val="both"/>
            </w:pPr>
            <w:r w:rsidRPr="00EE3C90">
              <w:t xml:space="preserve">В суде применяется гражданско-процессуальное законодательство в случае возникновения спора </w:t>
            </w:r>
            <w:proofErr w:type="gramStart"/>
            <w:r w:rsidRPr="00EE3C90">
              <w:t>между</w:t>
            </w:r>
            <w:proofErr w:type="gramEnd"/>
            <w:r w:rsidRPr="00EE3C90">
              <w:t>:</w:t>
            </w:r>
          </w:p>
          <w:p w:rsidR="0062321A" w:rsidRPr="00D00BEC" w:rsidRDefault="0062321A" w:rsidP="00EE3C90">
            <w:pPr>
              <w:jc w:val="both"/>
            </w:pPr>
            <w:r>
              <w:t xml:space="preserve">а) </w:t>
            </w:r>
            <w:r w:rsidRPr="00D00BEC">
              <w:t>гражданами о разделе домовладения;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б) </w:t>
            </w:r>
            <w:r w:rsidRPr="00D00BEC">
              <w:t>между гражданином и организацией о взыскании заработной платы;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в) </w:t>
            </w:r>
            <w:r w:rsidRPr="00D00BEC">
              <w:t>между гражданином и судом об обжаловании решения;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 xml:space="preserve">г) </w:t>
            </w:r>
            <w:r w:rsidRPr="00D00BEC">
              <w:t>между гражданами об обжаловании приговора.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 xml:space="preserve">а, </w:t>
            </w:r>
            <w:proofErr w:type="gramStart"/>
            <w:r>
              <w:t>б</w:t>
            </w:r>
            <w:proofErr w:type="gramEnd"/>
            <w:r>
              <w:t>, в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2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D00BEC" w:rsidRDefault="0062321A" w:rsidP="00EE3C90">
            <w:pPr>
              <w:jc w:val="both"/>
            </w:pPr>
            <w:r w:rsidRPr="00EE3C90">
              <w:t xml:space="preserve">Трудовым законодательством в отношении работников до 18 лет  </w:t>
            </w:r>
            <w:proofErr w:type="gramStart"/>
            <w:r w:rsidRPr="00EE3C90">
              <w:t>запрещены</w:t>
            </w:r>
            <w:proofErr w:type="gramEnd"/>
            <w:r w:rsidRPr="00EE3C90">
              <w:t>:</w:t>
            </w:r>
          </w:p>
          <w:p w:rsidR="0062321A" w:rsidRPr="00D00BEC" w:rsidRDefault="0062321A" w:rsidP="00EE3C90">
            <w:pPr>
              <w:jc w:val="both"/>
            </w:pPr>
            <w:r>
              <w:t xml:space="preserve">а) </w:t>
            </w:r>
            <w:r w:rsidRPr="00D00BEC">
              <w:t>служебные командировки;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б) </w:t>
            </w:r>
            <w:r w:rsidRPr="00D00BEC">
              <w:t>сверхурочная работа;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в) </w:t>
            </w:r>
            <w:r w:rsidRPr="00D00BEC">
              <w:t>сдельная работа;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г) </w:t>
            </w:r>
            <w:r w:rsidRPr="00D00BEC">
              <w:t>предоставление отпуска менее 31 календарного дня;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д) </w:t>
            </w:r>
            <w:r w:rsidRPr="00D00BEC">
              <w:t>работа в ночное время;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е) </w:t>
            </w:r>
            <w:r w:rsidRPr="00D00BEC">
              <w:t>совмещение работы с учебой;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ж) </w:t>
            </w:r>
            <w:r w:rsidRPr="00D00BEC">
              <w:t>работа в выходные дни;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з) </w:t>
            </w:r>
            <w:r w:rsidRPr="00D00BEC">
              <w:t>работа в нерабочие праздничные дни;</w:t>
            </w:r>
          </w:p>
          <w:p w:rsidR="0062321A" w:rsidRPr="00D00BEC" w:rsidRDefault="0062321A" w:rsidP="00EE3C90">
            <w:pPr>
              <w:jc w:val="both"/>
            </w:pPr>
            <w:r>
              <w:t xml:space="preserve">и) </w:t>
            </w:r>
            <w:r w:rsidRPr="00D00BEC">
              <w:t>работа в торговле;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 xml:space="preserve">к) </w:t>
            </w:r>
            <w:r w:rsidRPr="00D00BEC">
              <w:t>работа с технически сложным оборудованием.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 xml:space="preserve">а, б, </w:t>
            </w:r>
            <w:proofErr w:type="gramStart"/>
            <w:r>
              <w:t>г</w:t>
            </w:r>
            <w:proofErr w:type="gramEnd"/>
            <w:r>
              <w:t>, д, ж, з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2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602D44" w:rsidRDefault="0062321A" w:rsidP="00EE3C90">
            <w:pPr>
              <w:jc w:val="both"/>
            </w:pPr>
            <w:r w:rsidRPr="00EE3C90">
              <w:t xml:space="preserve">Какие из следующих юридических фактов подлежат регистрации в органах записи актов гражданского состояния: </w:t>
            </w:r>
          </w:p>
          <w:p w:rsidR="0062321A" w:rsidRPr="00602D44" w:rsidRDefault="0062321A" w:rsidP="00EE3C90">
            <w:pPr>
              <w:jc w:val="both"/>
            </w:pPr>
            <w:r>
              <w:t xml:space="preserve">а) </w:t>
            </w:r>
            <w:r w:rsidRPr="00602D44">
              <w:t>рождение;</w:t>
            </w:r>
          </w:p>
          <w:p w:rsidR="0062321A" w:rsidRPr="00602D44" w:rsidRDefault="0062321A" w:rsidP="00EE3C90">
            <w:pPr>
              <w:jc w:val="both"/>
            </w:pPr>
            <w:r>
              <w:t xml:space="preserve">б) </w:t>
            </w:r>
            <w:r w:rsidRPr="00602D44">
              <w:t>заключение брака;</w:t>
            </w:r>
          </w:p>
          <w:p w:rsidR="0062321A" w:rsidRPr="00602D44" w:rsidRDefault="0062321A" w:rsidP="00EE3C90">
            <w:pPr>
              <w:jc w:val="both"/>
            </w:pPr>
            <w:r>
              <w:t xml:space="preserve">в) </w:t>
            </w:r>
            <w:r w:rsidRPr="00602D44">
              <w:t>покупка квартиры;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 xml:space="preserve">г) </w:t>
            </w:r>
            <w:r w:rsidRPr="00602D44">
              <w:t>поступление на работу.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 xml:space="preserve">а, </w:t>
            </w:r>
            <w:proofErr w:type="gramStart"/>
            <w:r>
              <w:t>б</w:t>
            </w:r>
            <w:proofErr w:type="gramEnd"/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2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353B80" w:rsidRDefault="0062321A" w:rsidP="00EE3C90">
            <w:pPr>
              <w:jc w:val="both"/>
            </w:pPr>
            <w:r w:rsidRPr="00EE3C90">
              <w:t xml:space="preserve">Какие виды международных правовых документов имеют обязательную силу для государств, подписавших их: </w:t>
            </w:r>
          </w:p>
          <w:p w:rsidR="0062321A" w:rsidRPr="00353B80" w:rsidRDefault="0062321A" w:rsidP="00EE3C90">
            <w:pPr>
              <w:jc w:val="both"/>
            </w:pPr>
            <w:r>
              <w:t xml:space="preserve">а) </w:t>
            </w:r>
            <w:r w:rsidRPr="00353B80">
              <w:t>декларация;</w:t>
            </w:r>
          </w:p>
          <w:p w:rsidR="0062321A" w:rsidRPr="00353B80" w:rsidRDefault="0062321A" w:rsidP="00EE3C90">
            <w:pPr>
              <w:jc w:val="both"/>
            </w:pPr>
            <w:r>
              <w:t xml:space="preserve">б) </w:t>
            </w:r>
            <w:r w:rsidRPr="00353B80">
              <w:t>конвенция;</w:t>
            </w:r>
          </w:p>
          <w:p w:rsidR="0062321A" w:rsidRPr="00353B80" w:rsidRDefault="0062321A" w:rsidP="00EE3C90">
            <w:pPr>
              <w:jc w:val="both"/>
            </w:pPr>
            <w:r>
              <w:t xml:space="preserve">в) </w:t>
            </w:r>
            <w:r w:rsidRPr="00353B80">
              <w:t>пакт;</w:t>
            </w:r>
          </w:p>
          <w:p w:rsidR="0062321A" w:rsidRPr="00EE3C90" w:rsidRDefault="0062321A" w:rsidP="00EE3C90">
            <w:pPr>
              <w:jc w:val="both"/>
              <w:rPr>
                <w:snapToGrid w:val="0"/>
              </w:rPr>
            </w:pPr>
            <w:r>
              <w:t xml:space="preserve">г) </w:t>
            </w:r>
            <w:r w:rsidRPr="00353B80">
              <w:t>протокол.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proofErr w:type="gramStart"/>
            <w:r>
              <w:t>б</w:t>
            </w:r>
            <w:proofErr w:type="gramEnd"/>
            <w:r>
              <w:t>, в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2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10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III. Верны ли следующие утверждения</w:t>
            </w:r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  <w:jc w:val="both"/>
            </w:pPr>
            <w:r w:rsidRPr="00C5435A">
              <w:t>Административной ответственности подлежит лицо, достигшее к моменту совершения административного правонарушения возраста двадцати лет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Нет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3C90">
              <w:rPr>
                <w:rStyle w:val="a6"/>
                <w:b w:val="0"/>
                <w:bCs w:val="0"/>
              </w:rPr>
              <w:t xml:space="preserve">В уголовном праве факт совершения лицом, имеющим судимость за ранее совершенное умышленное преступление, </w:t>
            </w:r>
            <w:r w:rsidRPr="00EE3C90">
              <w:rPr>
                <w:rStyle w:val="a6"/>
                <w:b w:val="0"/>
                <w:bCs w:val="0"/>
              </w:rPr>
              <w:lastRenderedPageBreak/>
              <w:t>нового преступления называют рецидивом.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lastRenderedPageBreak/>
              <w:t>Да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lastRenderedPageBreak/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</w:rPr>
            </w:pPr>
            <w:r w:rsidRPr="00EE3C90">
              <w:rPr>
                <w:rStyle w:val="a6"/>
                <w:b w:val="0"/>
                <w:bCs w:val="0"/>
              </w:rPr>
              <w:t>Акт верховной власти, полностью или частично освобождающий осужденного от наказания либо заменяющий назначенное ему судом наказание более мягким, называется преференцией.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Нет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</w:rPr>
            </w:pPr>
            <w:r w:rsidRPr="00EE3C90">
              <w:rPr>
                <w:rStyle w:val="a6"/>
                <w:b w:val="0"/>
                <w:bCs w:val="0"/>
              </w:rPr>
              <w:t>Высшим органом судейского сообщества является Совет судей РФ.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Нет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b/>
                <w:bCs/>
                <w:snapToGrid w:val="0"/>
              </w:rPr>
            </w:pPr>
            <w:r w:rsidRPr="00EE3C90">
              <w:rPr>
                <w:rStyle w:val="a6"/>
                <w:b w:val="0"/>
                <w:bCs w:val="0"/>
              </w:rPr>
              <w:t xml:space="preserve">Административное </w:t>
            </w:r>
            <w:proofErr w:type="gramStart"/>
            <w:r w:rsidRPr="00EE3C90">
              <w:rPr>
                <w:rStyle w:val="a6"/>
                <w:b w:val="0"/>
                <w:bCs w:val="0"/>
              </w:rPr>
              <w:t>выдворение</w:t>
            </w:r>
            <w:proofErr w:type="gramEnd"/>
            <w:r w:rsidRPr="00EE3C90">
              <w:rPr>
                <w:rStyle w:val="a6"/>
                <w:b w:val="0"/>
                <w:bCs w:val="0"/>
              </w:rPr>
              <w:t xml:space="preserve"> за пределы Российской Федерации не может применяться к апатридам.</w:t>
            </w:r>
            <w:r w:rsidRPr="00EE3C90">
              <w:rPr>
                <w:b/>
                <w:bCs/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Нет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3C90">
              <w:rPr>
                <w:rStyle w:val="a6"/>
                <w:b w:val="0"/>
                <w:bCs w:val="0"/>
              </w:rPr>
              <w:t xml:space="preserve">Предметом гражданского права являются </w:t>
            </w:r>
            <w:r>
              <w:t>имущественные и личные неимущественные отношения, основанные на равенстве, автономии воли и имущественной самостоятельности участников.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Да</w:t>
            </w:r>
          </w:p>
          <w:p w:rsidR="0062321A" w:rsidRPr="00C5435A" w:rsidRDefault="0062321A" w:rsidP="00EE3C90">
            <w:pPr>
              <w:jc w:val="center"/>
            </w:pP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EE3C90">
              <w:rPr>
                <w:rStyle w:val="a6"/>
                <w:b w:val="0"/>
                <w:bCs w:val="0"/>
              </w:rPr>
              <w:t xml:space="preserve">Уполномоченный по правам человека в РФ назначается решением </w:t>
            </w:r>
            <w:r>
              <w:t>Правительства РФ.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t>Нет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7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E3C90">
              <w:rPr>
                <w:b/>
                <w:bCs/>
              </w:rPr>
              <w:t>IV. Установите соответствие</w:t>
            </w:r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EE3C90">
              <w:rPr>
                <w:snapToGrid w:val="0"/>
              </w:rPr>
              <w:t>Понятия:</w:t>
            </w:r>
          </w:p>
          <w:p w:rsidR="0062321A" w:rsidRPr="00EE3C90" w:rsidRDefault="0062321A" w:rsidP="00EE3C90">
            <w:pPr>
              <w:pStyle w:val="a3"/>
              <w:ind w:firstLine="0"/>
              <w:jc w:val="both"/>
              <w:rPr>
                <w:rFonts w:ascii="Times New Roman" w:hAnsi="Times New Roman" w:cs="Times New Roman"/>
              </w:rPr>
            </w:pPr>
            <w:r w:rsidRPr="00EE3C90">
              <w:rPr>
                <w:rFonts w:ascii="Times New Roman" w:hAnsi="Times New Roman" w:cs="Times New Roman"/>
                <w:snapToGrid w:val="0"/>
              </w:rPr>
              <w:t>1.</w:t>
            </w:r>
            <w:r w:rsidRPr="00444731">
              <w:t xml:space="preserve"> </w:t>
            </w:r>
            <w:r w:rsidRPr="00EE3C90">
              <w:rPr>
                <w:rFonts w:ascii="Times New Roman" w:hAnsi="Times New Roman" w:cs="Times New Roman"/>
              </w:rPr>
              <w:t>прямой способ изложения правовой нормы;</w:t>
            </w:r>
          </w:p>
          <w:p w:rsidR="0062321A" w:rsidRPr="00444731" w:rsidRDefault="0062321A" w:rsidP="00EE3C90">
            <w:pPr>
              <w:jc w:val="both"/>
            </w:pPr>
            <w:r w:rsidRPr="00EE3C90">
              <w:t>2. отсылочный способ изложения правовой нормы;</w:t>
            </w:r>
          </w:p>
          <w:p w:rsidR="0062321A" w:rsidRPr="00444731" w:rsidRDefault="0062321A" w:rsidP="00EE3C90">
            <w:pPr>
              <w:jc w:val="both"/>
            </w:pPr>
            <w:r w:rsidRPr="00EE3C90">
              <w:t>3. бланкетный способ изложения правовой нормы;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snapToGrid w:val="0"/>
              </w:rPr>
            </w:pP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snapToGrid w:val="0"/>
              </w:rPr>
            </w:pPr>
            <w:r w:rsidRPr="00EE3C90">
              <w:rPr>
                <w:snapToGrid w:val="0"/>
              </w:rPr>
              <w:t>Определения: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snapToGrid w:val="0"/>
              </w:rPr>
            </w:pPr>
            <w:r w:rsidRPr="00EE3C90">
              <w:rPr>
                <w:snapToGrid w:val="0"/>
              </w:rPr>
              <w:t xml:space="preserve">А. </w:t>
            </w:r>
            <w:r>
              <w:t>Излагаются не все элементы правовой нормы с указанием текста, где содержатся недостающие сведения;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snapToGrid w:val="0"/>
              </w:rPr>
            </w:pPr>
            <w:r w:rsidRPr="00EE3C90">
              <w:rPr>
                <w:snapToGrid w:val="0"/>
              </w:rPr>
              <w:t xml:space="preserve">Б. </w:t>
            </w:r>
            <w:r>
              <w:t>В общей форме называются правила и \ или ответственность за их нарушение без обозначения конкретного документа, где содержатся точные данные о них;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jc w:val="both"/>
              <w:rPr>
                <w:snapToGrid w:val="0"/>
              </w:rPr>
            </w:pPr>
            <w:r w:rsidRPr="00EE3C90">
              <w:rPr>
                <w:snapToGrid w:val="0"/>
              </w:rPr>
              <w:t xml:space="preserve">В. </w:t>
            </w:r>
            <w:r>
              <w:t>Излагаются все необходимые элементы правовой нормы.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1-В</w:t>
            </w:r>
          </w:p>
          <w:p w:rsidR="0062321A" w:rsidRPr="00C5435A" w:rsidRDefault="0062321A" w:rsidP="00EE3C90">
            <w:pPr>
              <w:jc w:val="center"/>
            </w:pPr>
            <w:r w:rsidRPr="00C5435A">
              <w:t>2-А</w:t>
            </w:r>
          </w:p>
          <w:p w:rsidR="0062321A" w:rsidRPr="00C5435A" w:rsidRDefault="0062321A" w:rsidP="00EE3C90">
            <w:pPr>
              <w:jc w:val="center"/>
            </w:pPr>
            <w:r>
              <w:t>3-Б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3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ind w:right="-99"/>
              <w:rPr>
                <w:snapToGrid w:val="0"/>
              </w:rPr>
            </w:pPr>
            <w:r w:rsidRPr="00EE3C90">
              <w:rPr>
                <w:snapToGrid w:val="0"/>
              </w:rPr>
              <w:t>Понятия: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 xml:space="preserve">1. Штраф 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2. Премия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3. Взнос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Определения: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А. внесение определенной суммы денежных сре</w:t>
            </w:r>
            <w:proofErr w:type="gramStart"/>
            <w:r w:rsidRPr="00C5435A">
              <w:t>дств в в</w:t>
            </w:r>
            <w:proofErr w:type="gramEnd"/>
            <w:r w:rsidRPr="00C5435A">
              <w:t xml:space="preserve">иде вклада в банк, платежей, платы за вступление, участие в организации, оплаты своей доли в имущественном приобретении 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Б. денежное наказание в виде взыскания с провинившегося определенной суммы денег; мера материального воздействия на юридических и физических лиц, виновных в нарушении законов, договоров, действующих правил.</w:t>
            </w:r>
          </w:p>
          <w:p w:rsidR="0062321A" w:rsidRPr="00C5435A" w:rsidRDefault="0062321A" w:rsidP="00EE3C90">
            <w:pPr>
              <w:widowControl w:val="0"/>
              <w:tabs>
                <w:tab w:val="left" w:pos="360"/>
              </w:tabs>
              <w:ind w:right="-99"/>
            </w:pPr>
            <w:r w:rsidRPr="00C5435A">
              <w:t>В. денежное или материальное поощрение за достижение, заслуги в какой-либо отрасли деятельности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 w:rsidRPr="00C5435A">
              <w:lastRenderedPageBreak/>
              <w:t>1-Б</w:t>
            </w:r>
          </w:p>
          <w:p w:rsidR="0062321A" w:rsidRPr="00C5435A" w:rsidRDefault="0062321A" w:rsidP="00EE3C90">
            <w:pPr>
              <w:jc w:val="center"/>
            </w:pPr>
            <w:r w:rsidRPr="00C5435A">
              <w:t>2-В</w:t>
            </w:r>
          </w:p>
          <w:p w:rsidR="0062321A" w:rsidRPr="00C5435A" w:rsidRDefault="0062321A" w:rsidP="00EE3C90">
            <w:pPr>
              <w:jc w:val="center"/>
            </w:pPr>
            <w:r w:rsidRPr="00C5435A">
              <w:t>3-А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3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lastRenderedPageBreak/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rPr>
                <w:snapToGrid w:val="0"/>
              </w:rPr>
            </w:pPr>
            <w:r w:rsidRPr="00EE3C90">
              <w:rPr>
                <w:snapToGrid w:val="0"/>
              </w:rPr>
              <w:t>Понятия:</w:t>
            </w:r>
          </w:p>
          <w:p w:rsidR="0062321A" w:rsidRPr="00704BB2" w:rsidRDefault="0062321A" w:rsidP="00704BB2">
            <w:r w:rsidRPr="00704BB2">
              <w:t>1</w:t>
            </w:r>
            <w:r w:rsidRPr="00EE3C90">
              <w:t>.Работодатель</w:t>
            </w:r>
          </w:p>
          <w:p w:rsidR="0062321A" w:rsidRPr="00704BB2" w:rsidRDefault="0062321A" w:rsidP="00704BB2">
            <w:r w:rsidRPr="00EE3C90">
              <w:t xml:space="preserve">2.Обязательства </w:t>
            </w:r>
          </w:p>
          <w:p w:rsidR="0062321A" w:rsidRPr="00704BB2" w:rsidRDefault="0062321A" w:rsidP="00704BB2">
            <w:r w:rsidRPr="00EE3C90">
              <w:t xml:space="preserve">3.Землепользователь </w:t>
            </w:r>
          </w:p>
          <w:p w:rsidR="0062321A" w:rsidRPr="00704BB2" w:rsidRDefault="0062321A" w:rsidP="00704BB2">
            <w:r w:rsidRPr="00EE3C90">
              <w:t xml:space="preserve">4.Рецидивист </w:t>
            </w:r>
          </w:p>
          <w:p w:rsidR="0062321A" w:rsidRPr="00704BB2" w:rsidRDefault="0062321A" w:rsidP="00EE3C90">
            <w:pPr>
              <w:widowControl w:val="0"/>
              <w:tabs>
                <w:tab w:val="left" w:pos="360"/>
              </w:tabs>
            </w:pPr>
          </w:p>
          <w:p w:rsidR="0062321A" w:rsidRPr="00704BB2" w:rsidRDefault="0062321A" w:rsidP="00EE3C90">
            <w:pPr>
              <w:widowControl w:val="0"/>
              <w:tabs>
                <w:tab w:val="left" w:pos="360"/>
              </w:tabs>
            </w:pPr>
            <w:r w:rsidRPr="00704BB2">
              <w:t>Определения:</w:t>
            </w:r>
          </w:p>
          <w:p w:rsidR="0062321A" w:rsidRDefault="0062321A" w:rsidP="00EE3C90">
            <w:pPr>
              <w:widowControl w:val="0"/>
              <w:tabs>
                <w:tab w:val="left" w:pos="360"/>
              </w:tabs>
            </w:pPr>
            <w:r w:rsidRPr="00EE3C90">
              <w:rPr>
                <w:snapToGrid w:val="0"/>
              </w:rPr>
              <w:t>А.</w:t>
            </w:r>
            <w:r w:rsidRPr="00704BB2">
              <w:t xml:space="preserve"> </w:t>
            </w:r>
            <w:r>
              <w:t>Гражданский Кодекс РФ;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rPr>
                <w:snapToGrid w:val="0"/>
              </w:rPr>
            </w:pPr>
            <w:r w:rsidRPr="00EE3C90">
              <w:rPr>
                <w:snapToGrid w:val="0"/>
              </w:rPr>
              <w:t>Б.</w:t>
            </w:r>
            <w:r w:rsidRPr="00704BB2">
              <w:t xml:space="preserve"> </w:t>
            </w:r>
            <w:r>
              <w:t>Трудовой Кодекс РФ;</w:t>
            </w:r>
          </w:p>
          <w:p w:rsidR="0062321A" w:rsidRDefault="0062321A" w:rsidP="00EE3C90">
            <w:pPr>
              <w:widowControl w:val="0"/>
              <w:tabs>
                <w:tab w:val="left" w:pos="360"/>
              </w:tabs>
            </w:pPr>
            <w:r w:rsidRPr="00EE3C90">
              <w:rPr>
                <w:snapToGrid w:val="0"/>
              </w:rPr>
              <w:t>В.</w:t>
            </w:r>
            <w:r w:rsidRPr="00704BB2">
              <w:t xml:space="preserve"> </w:t>
            </w:r>
            <w:r>
              <w:t>Уголовный Кодекс РФ;</w:t>
            </w:r>
          </w:p>
          <w:p w:rsidR="0062321A" w:rsidRPr="00EE3C90" w:rsidRDefault="0062321A" w:rsidP="00EE3C90">
            <w:pPr>
              <w:widowControl w:val="0"/>
              <w:tabs>
                <w:tab w:val="left" w:pos="360"/>
              </w:tabs>
              <w:rPr>
                <w:snapToGrid w:val="0"/>
              </w:rPr>
            </w:pPr>
            <w:r>
              <w:t>Г. Земельный Кодекс РФ.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1-Б</w:t>
            </w:r>
          </w:p>
          <w:p w:rsidR="0062321A" w:rsidRPr="00C5435A" w:rsidRDefault="0062321A" w:rsidP="00EE3C90">
            <w:pPr>
              <w:jc w:val="center"/>
            </w:pPr>
            <w:r w:rsidRPr="00C5435A">
              <w:t>2-А</w:t>
            </w:r>
          </w:p>
          <w:p w:rsidR="0062321A" w:rsidRDefault="0062321A" w:rsidP="00EE3C90">
            <w:pPr>
              <w:jc w:val="center"/>
            </w:pPr>
            <w:r>
              <w:t>3-Г</w:t>
            </w:r>
          </w:p>
          <w:p w:rsidR="0062321A" w:rsidRPr="00C5435A" w:rsidRDefault="0062321A" w:rsidP="00EE3C90">
            <w:pPr>
              <w:jc w:val="center"/>
            </w:pPr>
            <w:r>
              <w:t>4-В</w:t>
            </w:r>
          </w:p>
        </w:tc>
        <w:tc>
          <w:tcPr>
            <w:tcW w:w="1477" w:type="dxa"/>
          </w:tcPr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 xml:space="preserve">3 </w:t>
            </w:r>
            <w:r w:rsidRPr="00C5435A">
              <w:t>(за</w:t>
            </w:r>
            <w:proofErr w:type="gramEnd"/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любой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другой</w:t>
            </w:r>
          </w:p>
          <w:p w:rsidR="0062321A" w:rsidRPr="00C5435A" w:rsidRDefault="0062321A" w:rsidP="00EE3C90">
            <w:pPr>
              <w:autoSpaceDE w:val="0"/>
              <w:autoSpaceDN w:val="0"/>
              <w:adjustRightInd w:val="0"/>
            </w:pPr>
            <w:r w:rsidRPr="00C5435A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C5435A">
              <w:t>0</w:t>
            </w:r>
            <w:r>
              <w:t xml:space="preserve"> </w:t>
            </w:r>
            <w:r w:rsidRPr="00C5435A">
              <w:t>баллов)</w:t>
            </w:r>
            <w:proofErr w:type="gramEnd"/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9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center"/>
            </w:pPr>
            <w:r w:rsidRPr="00EE3C90">
              <w:rPr>
                <w:b/>
                <w:bCs/>
              </w:rPr>
              <w:t>V. Напишите термин, определение которого дано</w:t>
            </w:r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0F704B">
              <w:t>самоуправляющееся объединение (сообщество) юристов-профессионалов, основной функцией которого является оказание квалифицированной юридической помощи населению, включая участие в различных видах судопроизводства в качестве защитников либо представителей потерпевшего, истца, ответчика и других лиц, отстаивающих свои интересы.</w:t>
            </w:r>
            <w:r w:rsidRPr="00EE3C90">
              <w:rPr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Адвокатура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0F704B">
              <w:t>мера пресечения, состоящая в заключении под стражу обвиняемого</w:t>
            </w:r>
            <w:r>
              <w:t>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Арест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0F704B">
              <w:t>преступление против общественной безопасности, предусмотренное ст. 214 УК РФ, заключающееся в осквернении зданий или иных сооружений, порче имущества на общественном транспорте или в иных общественных местах.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Вандализм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0F704B">
              <w:t xml:space="preserve">дни отдыха, установленные законодательством РФ, правилами </w:t>
            </w:r>
            <w:r w:rsidRPr="000F704B">
              <w:lastRenderedPageBreak/>
              <w:t>внутреннего трудового распорядка или графиками сменности.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lastRenderedPageBreak/>
              <w:t>Выходные дни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lastRenderedPageBreak/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jc w:val="both"/>
              <w:rPr>
                <w:snapToGrid w:val="0"/>
              </w:rPr>
            </w:pPr>
            <w:r w:rsidRPr="00F60664">
              <w:t>урегулированное нормами права общественное отношение, участники которого являются носителями субъективных прав и обязанностей</w:t>
            </w:r>
            <w:r>
              <w:t>.</w:t>
            </w:r>
            <w:r w:rsidRPr="00EE3C90">
              <w:rPr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Правоотношение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1 (за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любой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другой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ответ -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0 баллов)</w:t>
            </w:r>
            <w:proofErr w:type="gramEnd"/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5</w:t>
            </w:r>
          </w:p>
        </w:tc>
      </w:tr>
      <w:tr w:rsidR="0062321A" w:rsidRPr="00C5435A">
        <w:tc>
          <w:tcPr>
            <w:tcW w:w="9571" w:type="dxa"/>
            <w:gridSpan w:val="4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center"/>
            </w:pPr>
            <w:r w:rsidRPr="00EE3C90">
              <w:rPr>
                <w:b/>
                <w:bCs/>
              </w:rPr>
              <w:t>VI. Решите правовые задачи</w:t>
            </w:r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widowControl w:val="0"/>
              <w:shd w:val="clear" w:color="auto" w:fill="FFFFFF"/>
              <w:tabs>
                <w:tab w:val="left" w:pos="562"/>
              </w:tabs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Четырнадцатилетний учащийся обратился к юристу с вопросом: «Есть ли у меня возможность и при каких условиях заключить трудовой договор и работать на местной фабрике, которая готова </w:t>
            </w:r>
            <w:proofErr w:type="gramStart"/>
            <w:r>
              <w:t>представить место</w:t>
            </w:r>
            <w:proofErr w:type="gramEnd"/>
            <w:r>
              <w:t xml:space="preserve"> для трудовой деятельности?»</w:t>
            </w:r>
            <w:r w:rsidRPr="00EE3C90">
              <w:rPr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Да. Согласно ст. 63 Трудового кодекса РФ это может произойти с согласия одного из родителей и органа опеки и попечительства. Трудовой договор может быть заключен с учащимся, достигшим возраста четырнадцати лет, для выполнения в свободное от учебы время лёгкого труда, не причиняющего вреда его здоровью и не нарушающего процесс обучения.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3 балла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(1 балл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–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краткий ответ,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2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r w:rsidRPr="00EE3C90">
              <w:t>обоснов</w:t>
            </w:r>
            <w:proofErr w:type="spell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EE3C90">
              <w:t>ание</w:t>
            </w:r>
            <w:proofErr w:type="spellEnd"/>
            <w:r w:rsidRPr="00EE3C90">
              <w:t>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>Гражданин N был осужден за совершение особо тяжкого преступления на 12 лет лишения свободы. По истечении 7 лет отбывания наказания он ходатайствовал об условно-досрочном освобождении. Может ли суд удовлетворить его ходатайство?</w:t>
            </w:r>
            <w:r w:rsidRPr="00EE3C90">
              <w:rPr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C5435A" w:rsidRDefault="0062321A" w:rsidP="00EE3C90">
            <w:pPr>
              <w:jc w:val="center"/>
            </w:pPr>
            <w:r>
              <w:t>Нет, поскольку в случае совершения особо тяжкого преступления согласно статье 79 п. 3 УК, условно-досрочное освобождение возможно только после отбытия не менее 2/3 срока наказания (т.е. в данном случае 8 лет).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3 балла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(1 балл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–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краткий ответ,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2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r w:rsidRPr="00EE3C90">
              <w:t>обоснов</w:t>
            </w:r>
            <w:proofErr w:type="spell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EE3C90">
              <w:t>ание</w:t>
            </w:r>
            <w:proofErr w:type="spellEnd"/>
            <w:r w:rsidRPr="00EE3C90">
              <w:t>)</w:t>
            </w:r>
            <w:proofErr w:type="gramEnd"/>
          </w:p>
        </w:tc>
      </w:tr>
      <w:tr w:rsidR="0062321A" w:rsidRPr="00C5435A">
        <w:tc>
          <w:tcPr>
            <w:tcW w:w="673" w:type="dxa"/>
          </w:tcPr>
          <w:p w:rsidR="0062321A" w:rsidRPr="00C5435A" w:rsidRDefault="0062321A" w:rsidP="00EE3C90">
            <w:pPr>
              <w:numPr>
                <w:ilvl w:val="0"/>
                <w:numId w:val="7"/>
              </w:numPr>
              <w:jc w:val="center"/>
            </w:pPr>
          </w:p>
        </w:tc>
        <w:tc>
          <w:tcPr>
            <w:tcW w:w="4602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 xml:space="preserve">Гражданин Р. работает по трудовому договору. В июле он успешно сдал экзамены в университет и 28 августа узнал, что зачислен. Р. подал заявление о расторжении трудового договора, в котором указал причину увольнения, но работодатель обязал его отрабатывать 2 недели. </w:t>
            </w:r>
            <w:r w:rsidRPr="00EE3C90">
              <w:t>Прав ли работодатель?</w:t>
            </w:r>
            <w:r w:rsidRPr="00EE3C90">
              <w:rPr>
                <w:snapToGrid w:val="0"/>
              </w:rPr>
              <w:t xml:space="preserve"> </w:t>
            </w:r>
          </w:p>
        </w:tc>
        <w:tc>
          <w:tcPr>
            <w:tcW w:w="2819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  <w:jc w:val="both"/>
            </w:pPr>
            <w:r>
              <w:t>Не прав, поскольку по ТК РФ (ст.80) данное увольнение по инициативе работника связано с уважительной причиной.</w:t>
            </w:r>
          </w:p>
        </w:tc>
        <w:tc>
          <w:tcPr>
            <w:tcW w:w="1477" w:type="dxa"/>
          </w:tcPr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3 балла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gramStart"/>
            <w:r w:rsidRPr="00EE3C90">
              <w:t>(1 балл</w:t>
            </w:r>
            <w:proofErr w:type="gram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–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краткий ответ,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r w:rsidRPr="00EE3C90">
              <w:t>2 за</w:t>
            </w:r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r w:rsidRPr="00EE3C90">
              <w:t>обоснов</w:t>
            </w:r>
            <w:proofErr w:type="spellEnd"/>
          </w:p>
          <w:p w:rsidR="0062321A" w:rsidRPr="00EE3C90" w:rsidRDefault="0062321A" w:rsidP="00EE3C90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EE3C90">
              <w:t>ание</w:t>
            </w:r>
            <w:proofErr w:type="spellEnd"/>
            <w:r w:rsidRPr="00EE3C90">
              <w:t>)</w:t>
            </w:r>
            <w:proofErr w:type="gramEnd"/>
          </w:p>
        </w:tc>
      </w:tr>
      <w:tr w:rsidR="0062321A" w:rsidRPr="00C5435A">
        <w:trPr>
          <w:trHeight w:val="282"/>
        </w:trPr>
        <w:tc>
          <w:tcPr>
            <w:tcW w:w="9571" w:type="dxa"/>
            <w:gridSpan w:val="4"/>
          </w:tcPr>
          <w:p w:rsidR="0062321A" w:rsidRPr="00C5435A" w:rsidRDefault="0062321A" w:rsidP="00EE3C90">
            <w:pPr>
              <w:jc w:val="center"/>
            </w:pPr>
            <w:r w:rsidRPr="00EE3C90">
              <w:rPr>
                <w:b/>
                <w:bCs/>
              </w:rPr>
              <w:t xml:space="preserve">Количество баллов </w:t>
            </w:r>
            <w:r w:rsidRPr="00C5435A">
              <w:t xml:space="preserve">– </w:t>
            </w:r>
            <w:r w:rsidRPr="00EE3C90">
              <w:rPr>
                <w:b/>
                <w:bCs/>
              </w:rPr>
              <w:t>9</w:t>
            </w:r>
          </w:p>
        </w:tc>
      </w:tr>
    </w:tbl>
    <w:p w:rsidR="0062321A" w:rsidRPr="00C5435A" w:rsidRDefault="0062321A" w:rsidP="00C5435A"/>
    <w:p w:rsidR="0062321A" w:rsidRPr="00C5435A" w:rsidRDefault="0062321A" w:rsidP="00C5435A">
      <w:r w:rsidRPr="00C5435A">
        <w:rPr>
          <w:b/>
          <w:bCs/>
        </w:rPr>
        <w:t xml:space="preserve">Общее количество баллов – </w:t>
      </w:r>
      <w:r>
        <w:rPr>
          <w:b/>
          <w:bCs/>
        </w:rPr>
        <w:t>60</w:t>
      </w:r>
      <w:r w:rsidRPr="00C5435A">
        <w:rPr>
          <w:b/>
          <w:bCs/>
        </w:rPr>
        <w:t xml:space="preserve"> </w:t>
      </w:r>
    </w:p>
    <w:p w:rsidR="0062321A" w:rsidRPr="00C5435A" w:rsidRDefault="0062321A" w:rsidP="00C5435A">
      <w:pPr>
        <w:jc w:val="center"/>
      </w:pPr>
    </w:p>
    <w:p w:rsidR="0062321A" w:rsidRPr="00C5435A" w:rsidRDefault="0062321A" w:rsidP="00C5435A">
      <w:pPr>
        <w:jc w:val="center"/>
      </w:pPr>
    </w:p>
    <w:p w:rsidR="0062321A" w:rsidRPr="00C5435A" w:rsidRDefault="0062321A" w:rsidP="00C5435A"/>
    <w:p w:rsidR="0062321A" w:rsidRPr="00C5435A" w:rsidRDefault="0062321A" w:rsidP="00C5435A"/>
    <w:sectPr w:rsidR="0062321A" w:rsidRPr="00C5435A" w:rsidSect="00C36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4E5B"/>
    <w:multiLevelType w:val="hybridMultilevel"/>
    <w:tmpl w:val="AF945A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D70FB"/>
    <w:multiLevelType w:val="hybridMultilevel"/>
    <w:tmpl w:val="45205B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9576F"/>
    <w:multiLevelType w:val="hybridMultilevel"/>
    <w:tmpl w:val="B37E959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DD153C"/>
    <w:multiLevelType w:val="hybridMultilevel"/>
    <w:tmpl w:val="8F82F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AC1D03"/>
    <w:multiLevelType w:val="hybridMultilevel"/>
    <w:tmpl w:val="3B602F7A"/>
    <w:lvl w:ilvl="0" w:tplc="2A52DF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83FA0"/>
    <w:multiLevelType w:val="hybridMultilevel"/>
    <w:tmpl w:val="EFAE7748"/>
    <w:lvl w:ilvl="0" w:tplc="3A66D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35A"/>
    <w:rsid w:val="000F704B"/>
    <w:rsid w:val="0010102C"/>
    <w:rsid w:val="00252092"/>
    <w:rsid w:val="00324D9E"/>
    <w:rsid w:val="00353B80"/>
    <w:rsid w:val="003C0671"/>
    <w:rsid w:val="004007AF"/>
    <w:rsid w:val="00444731"/>
    <w:rsid w:val="004B1CFD"/>
    <w:rsid w:val="004F195B"/>
    <w:rsid w:val="00500C5C"/>
    <w:rsid w:val="00517A41"/>
    <w:rsid w:val="00565326"/>
    <w:rsid w:val="0058481E"/>
    <w:rsid w:val="005A4418"/>
    <w:rsid w:val="005F2B2F"/>
    <w:rsid w:val="00602D44"/>
    <w:rsid w:val="0062321A"/>
    <w:rsid w:val="00687E4B"/>
    <w:rsid w:val="006D2EE3"/>
    <w:rsid w:val="006F44A5"/>
    <w:rsid w:val="00704BB2"/>
    <w:rsid w:val="00791866"/>
    <w:rsid w:val="007E15B0"/>
    <w:rsid w:val="00893D93"/>
    <w:rsid w:val="00897327"/>
    <w:rsid w:val="008A1211"/>
    <w:rsid w:val="008D1800"/>
    <w:rsid w:val="009B2D7E"/>
    <w:rsid w:val="009C52C3"/>
    <w:rsid w:val="00A023DC"/>
    <w:rsid w:val="00AB3D68"/>
    <w:rsid w:val="00C1571C"/>
    <w:rsid w:val="00C365E7"/>
    <w:rsid w:val="00C5435A"/>
    <w:rsid w:val="00D00BEC"/>
    <w:rsid w:val="00E74FA3"/>
    <w:rsid w:val="00EB3709"/>
    <w:rsid w:val="00EE3C90"/>
    <w:rsid w:val="00F569CB"/>
    <w:rsid w:val="00F60664"/>
    <w:rsid w:val="00F7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35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435A"/>
    <w:pPr>
      <w:keepNext/>
      <w:jc w:val="both"/>
      <w:outlineLvl w:val="0"/>
    </w:pPr>
    <w:rPr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435A"/>
    <w:rPr>
      <w:rFonts w:ascii="Times New Roman" w:hAnsi="Times New Roman" w:cs="Times New Roman"/>
      <w:b/>
      <w:bCs/>
      <w:sz w:val="24"/>
      <w:szCs w:val="24"/>
      <w:u w:val="single"/>
      <w:lang w:eastAsia="ru-RU"/>
    </w:rPr>
  </w:style>
  <w:style w:type="paragraph" w:styleId="a3">
    <w:name w:val="Normal (Web)"/>
    <w:basedOn w:val="a"/>
    <w:uiPriority w:val="99"/>
    <w:rsid w:val="00C5435A"/>
    <w:pPr>
      <w:ind w:firstLine="405"/>
    </w:pPr>
    <w:rPr>
      <w:rFonts w:ascii="Verdana" w:hAnsi="Verdana" w:cs="Verdana"/>
    </w:rPr>
  </w:style>
  <w:style w:type="character" w:customStyle="1" w:styleId="c2">
    <w:name w:val="c2"/>
    <w:basedOn w:val="a0"/>
    <w:uiPriority w:val="99"/>
    <w:rsid w:val="00C5435A"/>
  </w:style>
  <w:style w:type="paragraph" w:customStyle="1" w:styleId="c4">
    <w:name w:val="c4"/>
    <w:basedOn w:val="a"/>
    <w:uiPriority w:val="99"/>
    <w:rsid w:val="00C5435A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C5435A"/>
    <w:pPr>
      <w:ind w:left="720"/>
    </w:pPr>
  </w:style>
  <w:style w:type="table" w:styleId="a5">
    <w:name w:val="Table Grid"/>
    <w:basedOn w:val="a1"/>
    <w:uiPriority w:val="99"/>
    <w:rsid w:val="00C5435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10102C"/>
    <w:pPr>
      <w:spacing w:before="100" w:beforeAutospacing="1" w:after="100" w:afterAutospacing="1"/>
    </w:pPr>
  </w:style>
  <w:style w:type="character" w:styleId="a6">
    <w:name w:val="Strong"/>
    <w:basedOn w:val="a0"/>
    <w:uiPriority w:val="99"/>
    <w:qFormat/>
    <w:rsid w:val="00517A41"/>
    <w:rPr>
      <w:b/>
      <w:bCs/>
    </w:rPr>
  </w:style>
  <w:style w:type="character" w:styleId="a7">
    <w:name w:val="Hyperlink"/>
    <w:basedOn w:val="a0"/>
    <w:uiPriority w:val="99"/>
    <w:semiHidden/>
    <w:rsid w:val="00A023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7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1725</Words>
  <Characters>9834</Characters>
  <Application>Microsoft Office Word</Application>
  <DocSecurity>0</DocSecurity>
  <Lines>81</Lines>
  <Paragraphs>23</Paragraphs>
  <ScaleCrop>false</ScaleCrop>
  <Company>Организация</Company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Лаута</dc:creator>
  <cp:keywords/>
  <dc:description/>
  <cp:lastModifiedBy>Любенко Наталья Ивановна</cp:lastModifiedBy>
  <cp:revision>32</cp:revision>
  <dcterms:created xsi:type="dcterms:W3CDTF">2014-10-16T18:53:00Z</dcterms:created>
  <dcterms:modified xsi:type="dcterms:W3CDTF">2017-11-13T09:50:00Z</dcterms:modified>
</cp:coreProperties>
</file>